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/>
          <w:b/>
          <w:sz w:val="44"/>
          <w:szCs w:val="44"/>
          <w:lang w:val="en-US" w:eastAsia="zh-CN"/>
        </w:rPr>
        <w:t>文化长廊建设项目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4504E2"/>
    <w:rsid w:val="238B1EDE"/>
    <w:rsid w:val="25115838"/>
    <w:rsid w:val="29453D02"/>
    <w:rsid w:val="2EA30912"/>
    <w:rsid w:val="353A2EDB"/>
    <w:rsid w:val="373A318E"/>
    <w:rsid w:val="3A26548A"/>
    <w:rsid w:val="3BC023AD"/>
    <w:rsid w:val="3EF12A85"/>
    <w:rsid w:val="435B4A58"/>
    <w:rsid w:val="443C285F"/>
    <w:rsid w:val="48157F76"/>
    <w:rsid w:val="4B306168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2026-04-29T02:43:09Z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C2D2F90D37DB42D095B7AFCC1FBEAB12_13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