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311A1">
      <w:pPr>
        <w:snapToGrid w:val="0"/>
        <w:rPr>
          <w:rFonts w:ascii="宋体" w:hAnsi="宋体"/>
          <w:sz w:val="36"/>
          <w:szCs w:val="36"/>
        </w:rPr>
      </w:pPr>
    </w:p>
    <w:p w14:paraId="1C3AA62C">
      <w:pPr>
        <w:spacing w:line="360" w:lineRule="auto"/>
        <w:jc w:val="center"/>
        <w:rPr>
          <w:rFonts w:ascii="宋体" w:hAnsi="宋体"/>
          <w:b/>
          <w:sz w:val="96"/>
          <w:szCs w:val="96"/>
        </w:rPr>
      </w:pPr>
      <w:r>
        <w:rPr>
          <w:rFonts w:hint="eastAsia" w:ascii="宋体" w:hAnsi="宋体"/>
          <w:b/>
          <w:sz w:val="96"/>
          <w:szCs w:val="96"/>
        </w:rPr>
        <w:t>采购文件</w:t>
      </w:r>
    </w:p>
    <w:p w14:paraId="5C47C25A">
      <w:pPr>
        <w:pStyle w:val="49"/>
        <w:ind w:firstLine="1126"/>
      </w:pPr>
    </w:p>
    <w:p w14:paraId="19E27E27">
      <w:pPr>
        <w:pStyle w:val="49"/>
        <w:ind w:firstLine="1126"/>
      </w:pPr>
    </w:p>
    <w:p w14:paraId="4E14E189">
      <w:pPr>
        <w:spacing w:line="720" w:lineRule="auto"/>
        <w:rPr>
          <w:rFonts w:ascii="黑体" w:hAnsi="黑体" w:eastAsia="黑体" w:cs="黑体"/>
          <w:sz w:val="44"/>
          <w:szCs w:val="44"/>
        </w:rPr>
      </w:pPr>
    </w:p>
    <w:p w14:paraId="128DEDD9">
      <w:pPr>
        <w:spacing w:line="720" w:lineRule="auto"/>
        <w:rPr>
          <w:rFonts w:ascii="黑体" w:hAnsi="黑体" w:eastAsia="黑体" w:cs="黑体"/>
          <w:sz w:val="44"/>
          <w:szCs w:val="44"/>
        </w:rPr>
      </w:pPr>
    </w:p>
    <w:p w14:paraId="4E19D9DA">
      <w:pPr>
        <w:ind w:firstLine="1320" w:firstLineChars="300"/>
        <w:jc w:val="both"/>
        <w:rPr>
          <w:rFonts w:ascii="黑体" w:hAnsi="黑体" w:eastAsia="黑体" w:cs="黑体"/>
          <w:sz w:val="44"/>
          <w:szCs w:val="44"/>
          <w:u w:val="single"/>
        </w:rPr>
      </w:pPr>
      <w:r>
        <w:rPr>
          <w:rFonts w:hint="eastAsia" w:ascii="黑体" w:hAnsi="黑体" w:eastAsia="黑体" w:cs="黑体"/>
          <w:sz w:val="44"/>
          <w:szCs w:val="44"/>
        </w:rPr>
        <w:t>项目名称：消毒供应室设备维保服务</w:t>
      </w:r>
    </w:p>
    <w:p w14:paraId="201DECB0">
      <w:pPr>
        <w:spacing w:line="720" w:lineRule="auto"/>
        <w:ind w:firstLine="1320" w:firstLineChars="300"/>
        <w:jc w:val="left"/>
        <w:rPr>
          <w:rFonts w:ascii="黑体" w:hAnsi="黑体" w:eastAsia="黑体" w:cs="黑体"/>
          <w:sz w:val="44"/>
          <w:szCs w:val="44"/>
          <w:u w:val="single"/>
        </w:rPr>
      </w:pPr>
      <w:r>
        <w:rPr>
          <w:rFonts w:hint="eastAsia" w:ascii="黑体" w:hAnsi="黑体" w:eastAsia="黑体" w:cs="黑体"/>
          <w:sz w:val="44"/>
          <w:szCs w:val="44"/>
        </w:rPr>
        <w:t>采 购 人：</w:t>
      </w:r>
      <w:r>
        <w:rPr>
          <w:rFonts w:hint="eastAsia" w:ascii="黑体" w:hAnsi="黑体" w:eastAsia="黑体" w:cs="黑体"/>
          <w:sz w:val="44"/>
          <w:szCs w:val="44"/>
          <w:u w:val="single"/>
        </w:rPr>
        <w:t xml:space="preserve"> 河池市中医医院 </w:t>
      </w:r>
    </w:p>
    <w:p w14:paraId="40D9DB57">
      <w:pPr>
        <w:spacing w:line="720" w:lineRule="auto"/>
        <w:rPr>
          <w:rFonts w:ascii="黑体" w:hAnsi="黑体" w:eastAsia="黑体" w:cs="黑体"/>
          <w:sz w:val="44"/>
          <w:szCs w:val="44"/>
        </w:rPr>
      </w:pPr>
    </w:p>
    <w:p w14:paraId="1CAD77D2">
      <w:pPr>
        <w:spacing w:line="720" w:lineRule="auto"/>
        <w:rPr>
          <w:rFonts w:ascii="黑体" w:hAnsi="黑体" w:eastAsia="黑体" w:cs="黑体"/>
          <w:sz w:val="44"/>
          <w:szCs w:val="44"/>
        </w:rPr>
      </w:pPr>
    </w:p>
    <w:p w14:paraId="0B738C89">
      <w:pPr>
        <w:spacing w:line="360" w:lineRule="auto"/>
        <w:jc w:val="center"/>
        <w:rPr>
          <w:rFonts w:ascii="宋体" w:hAnsi="宋体" w:cs="宋体"/>
          <w:b/>
          <w:sz w:val="32"/>
          <w:szCs w:val="32"/>
        </w:rPr>
      </w:pPr>
    </w:p>
    <w:p w14:paraId="5B920481">
      <w:pPr>
        <w:spacing w:line="360" w:lineRule="auto"/>
        <w:jc w:val="center"/>
        <w:rPr>
          <w:rFonts w:ascii="宋体" w:hAnsi="宋体" w:cs="宋体"/>
          <w:b/>
          <w:sz w:val="32"/>
          <w:szCs w:val="32"/>
        </w:rPr>
      </w:pPr>
    </w:p>
    <w:p w14:paraId="5F15F2F0">
      <w:pPr>
        <w:spacing w:line="360" w:lineRule="auto"/>
        <w:jc w:val="center"/>
        <w:rPr>
          <w:rFonts w:ascii="宋体" w:hAnsi="宋体" w:cs="宋体"/>
          <w:b/>
          <w:sz w:val="32"/>
          <w:szCs w:val="32"/>
        </w:rPr>
      </w:pPr>
    </w:p>
    <w:p w14:paraId="677B04A9">
      <w:pPr>
        <w:spacing w:line="360" w:lineRule="auto"/>
        <w:jc w:val="center"/>
        <w:rPr>
          <w:rFonts w:ascii="黑体" w:hAnsi="黑体" w:eastAsia="黑体" w:cs="黑体"/>
          <w:bCs/>
          <w:sz w:val="44"/>
          <w:szCs w:val="44"/>
        </w:rPr>
      </w:pPr>
      <w:r>
        <w:rPr>
          <w:rFonts w:hint="eastAsia" w:ascii="黑体" w:hAnsi="黑体" w:eastAsia="黑体" w:cs="黑体"/>
          <w:bCs/>
          <w:sz w:val="44"/>
          <w:szCs w:val="44"/>
        </w:rPr>
        <w:t>2025年7月22日</w:t>
      </w:r>
    </w:p>
    <w:p w14:paraId="7F4523D4">
      <w:pPr>
        <w:spacing w:line="400" w:lineRule="exact"/>
        <w:jc w:val="left"/>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22432885">
      <w:pPr>
        <w:spacing w:line="400" w:lineRule="exact"/>
        <w:jc w:val="left"/>
        <w:rPr>
          <w:rFonts w:ascii="宋体" w:hAnsi="宋体"/>
          <w:b/>
          <w:sz w:val="32"/>
          <w:szCs w:val="32"/>
        </w:rPr>
      </w:pPr>
    </w:p>
    <w:p w14:paraId="02E7634F">
      <w:pPr>
        <w:spacing w:line="360" w:lineRule="auto"/>
        <w:jc w:val="center"/>
        <w:rPr>
          <w:rFonts w:ascii="黑体" w:hAnsi="黑体" w:eastAsia="黑体" w:cs="黑体"/>
          <w:b/>
          <w:sz w:val="44"/>
          <w:szCs w:val="44"/>
        </w:rPr>
      </w:pPr>
      <w:r>
        <w:rPr>
          <w:rFonts w:hint="eastAsia" w:ascii="黑体" w:hAnsi="黑体" w:eastAsia="黑体" w:cs="黑体"/>
          <w:b/>
          <w:sz w:val="44"/>
          <w:szCs w:val="44"/>
        </w:rPr>
        <w:t>目   录</w:t>
      </w:r>
    </w:p>
    <w:p w14:paraId="72AF6504">
      <w:pPr>
        <w:spacing w:line="360" w:lineRule="auto"/>
        <w:jc w:val="center"/>
        <w:rPr>
          <w:rFonts w:ascii="黑体" w:hAnsi="黑体" w:eastAsia="黑体" w:cs="黑体"/>
          <w:b/>
          <w:sz w:val="44"/>
          <w:szCs w:val="44"/>
        </w:rPr>
      </w:pPr>
    </w:p>
    <w:p w14:paraId="6ABB27AA">
      <w:pPr>
        <w:pStyle w:val="24"/>
        <w:tabs>
          <w:tab w:val="right" w:leader="dot" w:pos="8879"/>
        </w:tabs>
        <w:spacing w:line="480" w:lineRule="auto"/>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"1-3" \h \u </w:instrText>
      </w:r>
      <w:r>
        <w:rPr>
          <w:rFonts w:hint="eastAsia" w:ascii="黑体" w:hAnsi="黑体" w:eastAsia="黑体" w:cs="黑体"/>
          <w:sz w:val="32"/>
          <w:szCs w:val="32"/>
        </w:rPr>
        <w:fldChar w:fldCharType="separate"/>
      </w:r>
      <w:r>
        <w:fldChar w:fldCharType="begin"/>
      </w:r>
      <w:r>
        <w:instrText xml:space="preserve"> HYPERLINK \l "_Toc7513" </w:instrText>
      </w:r>
      <w:r>
        <w:fldChar w:fldCharType="separate"/>
      </w:r>
      <w:r>
        <w:rPr>
          <w:rFonts w:hint="eastAsia" w:ascii="黑体" w:hAnsi="黑体" w:eastAsia="黑体" w:cs="黑体"/>
          <w:sz w:val="32"/>
          <w:szCs w:val="32"/>
        </w:rPr>
        <w:t>第一章 采购公告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_Toc7513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18AD1EE">
      <w:pPr>
        <w:pStyle w:val="24"/>
        <w:tabs>
          <w:tab w:val="right" w:leader="dot" w:pos="8879"/>
        </w:tabs>
        <w:spacing w:line="480" w:lineRule="auto"/>
        <w:rPr>
          <w:rFonts w:ascii="黑体" w:hAnsi="黑体" w:eastAsia="黑体" w:cs="黑体"/>
          <w:sz w:val="32"/>
          <w:szCs w:val="32"/>
        </w:rPr>
      </w:pPr>
      <w:r>
        <w:fldChar w:fldCharType="begin"/>
      </w:r>
      <w:r>
        <w:instrText xml:space="preserve"> HYPERLINK \l "_Toc7434" </w:instrText>
      </w:r>
      <w:r>
        <w:fldChar w:fldCharType="separate"/>
      </w:r>
      <w:r>
        <w:rPr>
          <w:rFonts w:hint="eastAsia" w:ascii="黑体" w:hAnsi="黑体" w:eastAsia="黑体" w:cs="黑体"/>
          <w:sz w:val="32"/>
          <w:szCs w:val="32"/>
        </w:rPr>
        <w:t>第二章 采购需求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_Toc7434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100A2EF">
      <w:pPr>
        <w:pStyle w:val="24"/>
        <w:tabs>
          <w:tab w:val="right" w:leader="dot" w:pos="8879"/>
        </w:tabs>
        <w:spacing w:line="480" w:lineRule="auto"/>
        <w:rPr>
          <w:rFonts w:ascii="黑体" w:hAnsi="黑体" w:eastAsia="黑体" w:cs="黑体"/>
          <w:sz w:val="32"/>
          <w:szCs w:val="32"/>
        </w:rPr>
      </w:pPr>
      <w:r>
        <w:fldChar w:fldCharType="begin"/>
      </w:r>
      <w:r>
        <w:instrText xml:space="preserve"> HYPERLINK \l "_Toc5724" </w:instrText>
      </w:r>
      <w:r>
        <w:fldChar w:fldCharType="separate"/>
      </w:r>
      <w:r>
        <w:rPr>
          <w:rFonts w:hint="eastAsia" w:ascii="黑体" w:hAnsi="黑体" w:eastAsia="黑体" w:cs="黑体"/>
          <w:sz w:val="32"/>
          <w:szCs w:val="32"/>
        </w:rPr>
        <w:t>第三章 供应商须知</w:t>
      </w:r>
      <w:r>
        <w:rPr>
          <w:rFonts w:hint="eastAsia" w:ascii="黑体" w:hAnsi="黑体" w:eastAsia="黑体" w:cs="黑体"/>
          <w:sz w:val="32"/>
          <w:szCs w:val="32"/>
        </w:rPr>
        <w:tab/>
      </w:r>
      <w:r>
        <w:rPr>
          <w:rFonts w:hint="eastAsia" w:ascii="黑体" w:hAnsi="黑体" w:eastAsia="黑体" w:cs="黑体"/>
          <w:sz w:val="32"/>
          <w:szCs w:val="32"/>
        </w:rPr>
        <w:t>6</w:t>
      </w:r>
      <w:r>
        <w:rPr>
          <w:rFonts w:hint="eastAsia" w:ascii="黑体" w:hAnsi="黑体" w:eastAsia="黑体" w:cs="黑体"/>
          <w:sz w:val="32"/>
          <w:szCs w:val="32"/>
        </w:rPr>
        <w:fldChar w:fldCharType="end"/>
      </w:r>
    </w:p>
    <w:p w14:paraId="1ED64714">
      <w:pPr>
        <w:pStyle w:val="24"/>
        <w:tabs>
          <w:tab w:val="right" w:leader="dot" w:pos="8879"/>
        </w:tabs>
        <w:spacing w:line="480" w:lineRule="auto"/>
        <w:rPr>
          <w:rFonts w:ascii="黑体" w:hAnsi="黑体" w:eastAsia="黑体" w:cs="黑体"/>
          <w:sz w:val="32"/>
          <w:szCs w:val="32"/>
        </w:rPr>
      </w:pPr>
      <w:r>
        <w:fldChar w:fldCharType="begin"/>
      </w:r>
      <w:r>
        <w:instrText xml:space="preserve"> HYPERLINK \l "_Toc8389" </w:instrText>
      </w:r>
      <w:r>
        <w:fldChar w:fldCharType="separate"/>
      </w:r>
      <w:r>
        <w:rPr>
          <w:rFonts w:hint="eastAsia" w:ascii="黑体" w:hAnsi="黑体" w:eastAsia="黑体" w:cs="黑体"/>
          <w:sz w:val="32"/>
          <w:szCs w:val="32"/>
        </w:rPr>
        <w:t>第四章 响应文件格式</w:t>
      </w:r>
      <w:r>
        <w:rPr>
          <w:rFonts w:hint="eastAsia" w:ascii="黑体" w:hAnsi="黑体" w:eastAsia="黑体" w:cs="黑体"/>
          <w:sz w:val="32"/>
          <w:szCs w:val="32"/>
        </w:rPr>
        <w:tab/>
      </w:r>
      <w:r>
        <w:rPr>
          <w:rFonts w:hint="eastAsia" w:ascii="黑体" w:hAnsi="黑体" w:eastAsia="黑体" w:cs="黑体"/>
          <w:sz w:val="32"/>
          <w:szCs w:val="32"/>
        </w:rPr>
        <w:t>14</w:t>
      </w:r>
      <w:r>
        <w:rPr>
          <w:rFonts w:hint="eastAsia" w:ascii="黑体" w:hAnsi="黑体" w:eastAsia="黑体" w:cs="黑体"/>
          <w:sz w:val="32"/>
          <w:szCs w:val="32"/>
        </w:rPr>
        <w:fldChar w:fldCharType="end"/>
      </w:r>
    </w:p>
    <w:p w14:paraId="0D9A620A">
      <w:pPr>
        <w:pStyle w:val="24"/>
        <w:tabs>
          <w:tab w:val="right" w:leader="dot" w:pos="8879"/>
        </w:tabs>
        <w:spacing w:line="480" w:lineRule="auto"/>
        <w:rPr>
          <w:rFonts w:ascii="黑体" w:hAnsi="黑体" w:eastAsia="黑体" w:cs="黑体"/>
          <w:sz w:val="32"/>
          <w:szCs w:val="32"/>
        </w:rPr>
      </w:pPr>
      <w:r>
        <w:fldChar w:fldCharType="begin"/>
      </w:r>
      <w:r>
        <w:instrText xml:space="preserve"> HYPERLINK \l "_Toc5738" </w:instrText>
      </w:r>
      <w:r>
        <w:fldChar w:fldCharType="separate"/>
      </w:r>
      <w:r>
        <w:rPr>
          <w:rFonts w:hint="eastAsia" w:ascii="黑体" w:hAnsi="黑体" w:eastAsia="黑体" w:cs="黑体"/>
          <w:sz w:val="32"/>
          <w:szCs w:val="32"/>
        </w:rPr>
        <w:t>第五章 评审办法</w:t>
      </w:r>
      <w:r>
        <w:rPr>
          <w:rFonts w:hint="eastAsia" w:ascii="黑体" w:hAnsi="黑体" w:eastAsia="黑体" w:cs="黑体"/>
          <w:sz w:val="32"/>
          <w:szCs w:val="32"/>
        </w:rPr>
        <w:tab/>
      </w:r>
      <w:r>
        <w:rPr>
          <w:rFonts w:hint="eastAsia" w:ascii="黑体" w:hAnsi="黑体" w:eastAsia="黑体" w:cs="黑体"/>
          <w:sz w:val="32"/>
          <w:szCs w:val="32"/>
        </w:rPr>
        <w:t>15</w:t>
      </w:r>
      <w:r>
        <w:rPr>
          <w:rFonts w:hint="eastAsia" w:ascii="黑体" w:hAnsi="黑体" w:eastAsia="黑体" w:cs="黑体"/>
          <w:sz w:val="32"/>
          <w:szCs w:val="32"/>
        </w:rPr>
        <w:fldChar w:fldCharType="end"/>
      </w:r>
    </w:p>
    <w:p w14:paraId="78F7B2F1">
      <w:pPr>
        <w:pStyle w:val="24"/>
        <w:tabs>
          <w:tab w:val="right" w:leader="dot" w:pos="8879"/>
        </w:tabs>
        <w:spacing w:line="480" w:lineRule="auto"/>
        <w:rPr>
          <w:rFonts w:ascii="黑体" w:hAnsi="黑体" w:eastAsia="黑体" w:cs="黑体"/>
          <w:sz w:val="32"/>
          <w:szCs w:val="32"/>
        </w:rPr>
      </w:pPr>
      <w:r>
        <w:fldChar w:fldCharType="begin"/>
      </w:r>
      <w:r>
        <w:instrText xml:space="preserve"> HYPERLINK \l "_Toc25965" </w:instrText>
      </w:r>
      <w:r>
        <w:fldChar w:fldCharType="separate"/>
      </w:r>
      <w:r>
        <w:rPr>
          <w:rFonts w:hint="eastAsia" w:ascii="黑体" w:hAnsi="黑体" w:eastAsia="黑体" w:cs="黑体"/>
          <w:sz w:val="32"/>
          <w:szCs w:val="32"/>
        </w:rPr>
        <w:t>第六章 合同书</w:t>
      </w:r>
      <w:r>
        <w:rPr>
          <w:rFonts w:hint="eastAsia" w:ascii="黑体" w:hAnsi="黑体" w:eastAsia="黑体" w:cs="黑体"/>
          <w:sz w:val="32"/>
          <w:szCs w:val="32"/>
        </w:rPr>
        <w:tab/>
      </w:r>
      <w:r>
        <w:rPr>
          <w:rFonts w:hint="eastAsia" w:ascii="黑体" w:hAnsi="黑体" w:eastAsia="黑体" w:cs="黑体"/>
          <w:sz w:val="32"/>
          <w:szCs w:val="32"/>
        </w:rPr>
        <w:t>26</w:t>
      </w:r>
      <w:r>
        <w:rPr>
          <w:rFonts w:hint="eastAsia" w:ascii="黑体" w:hAnsi="黑体" w:eastAsia="黑体" w:cs="黑体"/>
          <w:sz w:val="32"/>
          <w:szCs w:val="32"/>
        </w:rPr>
        <w:fldChar w:fldCharType="end"/>
      </w:r>
    </w:p>
    <w:p w14:paraId="2E5C53D5">
      <w:pPr>
        <w:spacing w:line="480" w:lineRule="auto"/>
        <w:jc w:val="left"/>
        <w:rPr>
          <w:rFonts w:ascii="黑体" w:hAnsi="黑体" w:eastAsia="黑体" w:cs="黑体"/>
          <w:sz w:val="32"/>
          <w:szCs w:val="32"/>
        </w:rPr>
      </w:pPr>
      <w:r>
        <w:rPr>
          <w:rFonts w:hint="eastAsia" w:ascii="黑体" w:hAnsi="黑体" w:eastAsia="黑体" w:cs="黑体"/>
          <w:sz w:val="32"/>
          <w:szCs w:val="32"/>
        </w:rPr>
        <w:fldChar w:fldCharType="end"/>
      </w:r>
    </w:p>
    <w:p w14:paraId="5A6996DE">
      <w:pPr>
        <w:spacing w:line="360" w:lineRule="auto"/>
        <w:jc w:val="center"/>
        <w:rPr>
          <w:rFonts w:ascii="宋体" w:hAnsi="宋体"/>
          <w:b/>
          <w:sz w:val="32"/>
          <w:szCs w:val="32"/>
        </w:rPr>
      </w:pPr>
    </w:p>
    <w:p w14:paraId="59A6BE83">
      <w:pPr>
        <w:spacing w:line="400" w:lineRule="exact"/>
        <w:jc w:val="center"/>
        <w:rPr>
          <w:rFonts w:ascii="宋体" w:hAnsi="宋体"/>
          <w:b/>
          <w:sz w:val="32"/>
          <w:szCs w:val="32"/>
        </w:rPr>
      </w:pPr>
    </w:p>
    <w:p w14:paraId="38212C5C">
      <w:pPr>
        <w:spacing w:line="400" w:lineRule="exact"/>
        <w:jc w:val="center"/>
        <w:rPr>
          <w:rFonts w:ascii="宋体" w:hAnsi="宋体"/>
          <w:b/>
          <w:sz w:val="32"/>
          <w:szCs w:val="32"/>
        </w:rPr>
      </w:pPr>
    </w:p>
    <w:p w14:paraId="12D49BC0">
      <w:pPr>
        <w:spacing w:line="400" w:lineRule="exact"/>
        <w:jc w:val="center"/>
        <w:rPr>
          <w:rFonts w:ascii="宋体" w:hAnsi="宋体"/>
          <w:b/>
          <w:sz w:val="32"/>
          <w:szCs w:val="32"/>
        </w:rPr>
      </w:pPr>
    </w:p>
    <w:p w14:paraId="052CCA40">
      <w:pPr>
        <w:spacing w:line="400" w:lineRule="exact"/>
        <w:jc w:val="center"/>
        <w:rPr>
          <w:rFonts w:ascii="宋体" w:hAnsi="宋体"/>
          <w:b/>
          <w:sz w:val="32"/>
          <w:szCs w:val="32"/>
        </w:rPr>
      </w:pPr>
    </w:p>
    <w:p w14:paraId="27EB888A">
      <w:pPr>
        <w:spacing w:line="400" w:lineRule="exact"/>
        <w:jc w:val="center"/>
        <w:rPr>
          <w:rFonts w:ascii="宋体" w:hAnsi="宋体"/>
          <w:b/>
          <w:sz w:val="32"/>
          <w:szCs w:val="32"/>
        </w:rPr>
      </w:pPr>
    </w:p>
    <w:p w14:paraId="3F65DE89">
      <w:pPr>
        <w:spacing w:line="400" w:lineRule="exact"/>
        <w:rPr>
          <w:rFonts w:ascii="宋体" w:hAnsi="宋体"/>
          <w:b/>
          <w:sz w:val="32"/>
          <w:szCs w:val="32"/>
        </w:rPr>
        <w:sectPr>
          <w:footerReference r:id="rId10" w:type="first"/>
          <w:footerReference r:id="rId9" w:type="default"/>
          <w:pgSz w:w="11906" w:h="16838"/>
          <w:pgMar w:top="1440" w:right="1440" w:bottom="1440" w:left="1587" w:header="851" w:footer="992" w:gutter="0"/>
          <w:pgNumType w:start="1"/>
          <w:cols w:space="720" w:num="1"/>
          <w:titlePg/>
          <w:docGrid w:type="lines" w:linePitch="312" w:charSpace="0"/>
        </w:sectPr>
      </w:pPr>
    </w:p>
    <w:p w14:paraId="22C59921">
      <w:pPr>
        <w:pStyle w:val="3"/>
        <w:spacing w:line="240" w:lineRule="auto"/>
        <w:jc w:val="center"/>
        <w:rPr>
          <w:rFonts w:ascii="方正小标宋简体" w:hAnsi="方正小标宋简体" w:eastAsia="方正小标宋简体" w:cs="方正小标宋简体"/>
        </w:rPr>
      </w:pPr>
      <w:bookmarkStart w:id="0" w:name="_Toc30811"/>
      <w:bookmarkStart w:id="1" w:name="_Toc20952"/>
      <w:bookmarkStart w:id="2" w:name="_Toc7513"/>
      <w:r>
        <w:rPr>
          <w:rFonts w:hint="eastAsia" w:ascii="方正小标宋简体" w:hAnsi="方正小标宋简体" w:eastAsia="方正小标宋简体" w:cs="方正小标宋简体"/>
        </w:rPr>
        <w:t>第一章 采购公告</w:t>
      </w:r>
      <w:bookmarkEnd w:id="0"/>
      <w:bookmarkEnd w:id="1"/>
      <w:bookmarkEnd w:id="2"/>
      <w:bookmarkStart w:id="3" w:name="_Toc28359081"/>
      <w:bookmarkStart w:id="4" w:name="_Toc28359089"/>
      <w:bookmarkStart w:id="5" w:name="_Toc28359012"/>
      <w:bookmarkStart w:id="6" w:name="_Toc35393792"/>
      <w:bookmarkStart w:id="7" w:name="_Toc35393629"/>
      <w:bookmarkStart w:id="8" w:name="_Toc35393623"/>
      <w:bookmarkStart w:id="9" w:name="_Toc44229878"/>
      <w:bookmarkStart w:id="10" w:name="_Toc35393798"/>
      <w:bookmarkStart w:id="11" w:name="_Toc28359004"/>
    </w:p>
    <w:bookmarkEnd w:id="3"/>
    <w:bookmarkEnd w:id="4"/>
    <w:bookmarkEnd w:id="5"/>
    <w:bookmarkEnd w:id="6"/>
    <w:bookmarkEnd w:id="7"/>
    <w:bookmarkEnd w:id="8"/>
    <w:bookmarkEnd w:id="9"/>
    <w:bookmarkEnd w:id="10"/>
    <w:bookmarkEnd w:id="11"/>
    <w:p w14:paraId="37ED9A28">
      <w:pPr>
        <w:spacing w:line="520" w:lineRule="exact"/>
        <w:ind w:left="2878" w:leftChars="304" w:hanging="2240" w:hangingChars="700"/>
        <w:rPr>
          <w:rFonts w:ascii="黑体" w:hAnsi="黑体" w:eastAsia="黑体" w:cs="黑体"/>
          <w:sz w:val="32"/>
          <w:szCs w:val="32"/>
        </w:rPr>
      </w:pPr>
      <w:r>
        <w:rPr>
          <w:rFonts w:hint="eastAsia" w:ascii="黑体" w:hAnsi="黑体" w:eastAsia="黑体" w:cs="黑体"/>
          <w:sz w:val="32"/>
          <w:szCs w:val="32"/>
        </w:rPr>
        <w:t>一、项目名称：消毒供应室设备维保服务</w:t>
      </w:r>
    </w:p>
    <w:p w14:paraId="418C0EB7">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二、项目需求情况：</w:t>
      </w:r>
    </w:p>
    <w:tbl>
      <w:tblPr>
        <w:tblStyle w:val="32"/>
        <w:tblW w:w="9329" w:type="dxa"/>
        <w:tblInd w:w="135" w:type="dxa"/>
        <w:tblLayout w:type="autofit"/>
        <w:tblCellMar>
          <w:top w:w="0" w:type="dxa"/>
          <w:left w:w="0" w:type="dxa"/>
          <w:bottom w:w="0" w:type="dxa"/>
          <w:right w:w="0" w:type="dxa"/>
        </w:tblCellMar>
      </w:tblPr>
      <w:tblGrid>
        <w:gridCol w:w="1083"/>
        <w:gridCol w:w="2859"/>
        <w:gridCol w:w="2127"/>
        <w:gridCol w:w="874"/>
        <w:gridCol w:w="2386"/>
      </w:tblGrid>
      <w:tr w14:paraId="38D486A8">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4D8000">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768C0C">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采购服务名称</w:t>
            </w:r>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A3093F0">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采购需求概况</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92AAD3">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数量</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BB4472F">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预算金额</w:t>
            </w:r>
          </w:p>
          <w:p w14:paraId="175E6A35">
            <w:pPr>
              <w:widowControl/>
              <w:spacing w:line="420" w:lineRule="exact"/>
              <w:jc w:val="center"/>
              <w:rPr>
                <w:rFonts w:ascii="黑体" w:hAnsi="黑体" w:eastAsia="黑体" w:cs="黑体"/>
                <w:sz w:val="28"/>
                <w:szCs w:val="28"/>
              </w:rPr>
            </w:pPr>
            <w:r>
              <w:rPr>
                <w:rFonts w:hint="eastAsia" w:ascii="黑体" w:hAnsi="黑体" w:eastAsia="黑体" w:cs="黑体"/>
                <w:sz w:val="28"/>
                <w:szCs w:val="28"/>
              </w:rPr>
              <w:t>（万元）</w:t>
            </w:r>
          </w:p>
        </w:tc>
      </w:tr>
      <w:tr w14:paraId="38BDE770">
        <w:tblPrEx>
          <w:tblCellMar>
            <w:top w:w="0" w:type="dxa"/>
            <w:left w:w="0" w:type="dxa"/>
            <w:bottom w:w="0" w:type="dxa"/>
            <w:right w:w="0" w:type="dxa"/>
          </w:tblCellMar>
        </w:tblPrEx>
        <w:trPr>
          <w:trHeight w:val="840" w:hRule="atLeast"/>
          <w:tblHeader/>
        </w:trPr>
        <w:tc>
          <w:tcPr>
            <w:tcW w:w="10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BF21FC">
            <w:pPr>
              <w:spacing w:line="420" w:lineRule="exact"/>
              <w:jc w:val="center"/>
              <w:rPr>
                <w:rFonts w:ascii="宋体" w:hAnsi="宋体" w:cs="宋体"/>
                <w:sz w:val="28"/>
                <w:szCs w:val="28"/>
              </w:rPr>
            </w:pPr>
            <w:r>
              <w:rPr>
                <w:rFonts w:hint="eastAsia" w:ascii="黑体" w:hAnsi="黑体" w:eastAsia="黑体" w:cs="黑体"/>
                <w:sz w:val="28"/>
                <w:szCs w:val="28"/>
              </w:rPr>
              <w:t>1</w:t>
            </w:r>
          </w:p>
        </w:tc>
        <w:tc>
          <w:tcPr>
            <w:tcW w:w="2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24A066A">
            <w:pPr>
              <w:spacing w:line="420" w:lineRule="exact"/>
              <w:jc w:val="center"/>
              <w:rPr>
                <w:rFonts w:ascii="宋体" w:hAnsi="宋体" w:cs="宋体"/>
                <w:sz w:val="28"/>
                <w:szCs w:val="28"/>
              </w:rPr>
            </w:pPr>
            <w:bookmarkStart w:id="12" w:name="OLE_LINK17"/>
            <w:bookmarkStart w:id="13" w:name="OLE_LINK16"/>
            <w:bookmarkStart w:id="14" w:name="OLE_LINK3"/>
            <w:bookmarkStart w:id="15" w:name="OLE_LINK12"/>
            <w:r>
              <w:rPr>
                <w:rFonts w:hint="eastAsia" w:ascii="宋体" w:hAnsi="宋体" w:cs="宋体"/>
                <w:sz w:val="28"/>
                <w:szCs w:val="28"/>
              </w:rPr>
              <w:t>消毒供应室设备维保服务</w:t>
            </w:r>
            <w:bookmarkEnd w:id="12"/>
            <w:bookmarkEnd w:id="13"/>
            <w:bookmarkEnd w:id="14"/>
            <w:bookmarkEnd w:id="15"/>
          </w:p>
        </w:tc>
        <w:tc>
          <w:tcPr>
            <w:tcW w:w="2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A6CB7F6">
            <w:pPr>
              <w:spacing w:line="420" w:lineRule="exact"/>
              <w:jc w:val="center"/>
              <w:rPr>
                <w:rFonts w:hint="default" w:ascii="宋体" w:hAnsi="宋体" w:eastAsia="宋体" w:cs="宋体"/>
                <w:sz w:val="28"/>
                <w:szCs w:val="28"/>
                <w:lang w:val="en-US" w:eastAsia="zh-CN"/>
              </w:rPr>
            </w:pPr>
            <w:r>
              <w:rPr>
                <w:rFonts w:hint="eastAsia" w:ascii="宋体" w:hAnsi="宋体" w:cs="宋体"/>
                <w:sz w:val="28"/>
                <w:szCs w:val="28"/>
              </w:rPr>
              <w:t>详见</w:t>
            </w:r>
            <w:bookmarkStart w:id="54" w:name="_GoBack"/>
            <w:bookmarkEnd w:id="54"/>
            <w:r>
              <w:rPr>
                <w:rFonts w:hint="eastAsia" w:ascii="宋体" w:hAnsi="宋体" w:cs="宋体"/>
                <w:sz w:val="28"/>
                <w:szCs w:val="28"/>
                <w:lang w:val="en-US" w:eastAsia="zh-CN"/>
              </w:rPr>
              <w:t>第二章</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CCC8E5">
            <w:pPr>
              <w:spacing w:line="420" w:lineRule="exact"/>
              <w:jc w:val="center"/>
              <w:rPr>
                <w:rFonts w:ascii="宋体" w:hAnsi="宋体" w:cs="宋体"/>
                <w:sz w:val="28"/>
                <w:szCs w:val="28"/>
              </w:rPr>
            </w:pPr>
            <w:r>
              <w:rPr>
                <w:rFonts w:hint="eastAsia" w:ascii="宋体" w:hAnsi="宋体" w:cs="宋体"/>
                <w:sz w:val="28"/>
                <w:szCs w:val="28"/>
              </w:rPr>
              <w:t>1年</w:t>
            </w:r>
          </w:p>
        </w:tc>
        <w:tc>
          <w:tcPr>
            <w:tcW w:w="2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0CAED7">
            <w:pPr>
              <w:spacing w:line="420" w:lineRule="exact"/>
              <w:jc w:val="center"/>
              <w:rPr>
                <w:rFonts w:ascii="宋体" w:hAnsi="宋体" w:cs="宋体"/>
                <w:sz w:val="28"/>
                <w:szCs w:val="28"/>
              </w:rPr>
            </w:pPr>
            <w:r>
              <w:rPr>
                <w:rFonts w:hint="eastAsia" w:ascii="宋体" w:hAnsi="宋体" w:cs="宋体"/>
                <w:sz w:val="28"/>
                <w:szCs w:val="28"/>
              </w:rPr>
              <w:t>6.7</w:t>
            </w:r>
          </w:p>
        </w:tc>
      </w:tr>
    </w:tbl>
    <w:p w14:paraId="07D617BA">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三、采购方式：</w:t>
      </w:r>
      <w:r>
        <w:rPr>
          <w:rFonts w:hint="eastAsia" w:hAnsi="宋体"/>
          <w:sz w:val="32"/>
          <w:szCs w:val="32"/>
        </w:rPr>
        <w:t>院内磋商采购</w:t>
      </w:r>
    </w:p>
    <w:p w14:paraId="511A5753">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四、采购说明：</w:t>
      </w:r>
      <w:r>
        <w:rPr>
          <w:rFonts w:hint="eastAsia" w:ascii="仿宋_GB2312" w:hAnsi="仿宋_GB2312" w:eastAsia="仿宋_GB2312" w:cs="仿宋_GB2312"/>
          <w:sz w:val="32"/>
          <w:szCs w:val="32"/>
        </w:rPr>
        <w:t>本次采购为一采三年，合同一年一签</w:t>
      </w:r>
    </w:p>
    <w:p w14:paraId="15F7C9AE">
      <w:pPr>
        <w:pStyle w:val="70"/>
        <w:spacing w:line="520" w:lineRule="exact"/>
        <w:ind w:firstLine="640" w:firstLineChars="200"/>
        <w:jc w:val="both"/>
        <w:rPr>
          <w:rFonts w:ascii="黑体" w:hAnsi="黑体" w:eastAsia="黑体" w:cs="黑体"/>
          <w:color w:val="auto"/>
          <w:kern w:val="2"/>
          <w:sz w:val="32"/>
          <w:szCs w:val="32"/>
        </w:rPr>
      </w:pPr>
      <w:r>
        <w:rPr>
          <w:rFonts w:hint="eastAsia" w:ascii="黑体" w:hAnsi="黑体" w:eastAsia="黑体" w:cs="黑体"/>
          <w:color w:val="auto"/>
          <w:sz w:val="32"/>
          <w:szCs w:val="32"/>
        </w:rPr>
        <w:t>五</w:t>
      </w:r>
      <w:r>
        <w:rPr>
          <w:rFonts w:hint="eastAsia" w:ascii="黑体" w:hAnsi="黑体" w:eastAsia="黑体" w:cs="黑体"/>
          <w:color w:val="auto"/>
          <w:kern w:val="2"/>
          <w:sz w:val="32"/>
          <w:szCs w:val="32"/>
        </w:rPr>
        <w:t>、参加院内议价采购公司资格</w:t>
      </w:r>
    </w:p>
    <w:p w14:paraId="62D30A0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1.国内注册（指按国家工商管理有关规定要求注册的）生产或经营范围达到本项目采购需求，在人员、设备、资金等方面具备承担本项目能力的独立法人企业(提供原件或者复印件加盖公章)。</w:t>
      </w:r>
    </w:p>
    <w:p w14:paraId="7BADFC4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议价采购（提供截图打印件并加盖公章）。</w:t>
      </w:r>
    </w:p>
    <w:p w14:paraId="6BBEE64A">
      <w:pPr>
        <w:pStyle w:val="19"/>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3.法定代表人身份证明书及有效的身份证复印件正反面(必须提交，加盖公章）。</w:t>
      </w:r>
    </w:p>
    <w:p w14:paraId="2541D60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4.有效的法人授权委托书原件和有效委托代理人身份证正反面复印件（委托代理时必须提供，否则投标无效）。</w:t>
      </w:r>
    </w:p>
    <w:p w14:paraId="72EE471F">
      <w:pPr>
        <w:pStyle w:val="19"/>
        <w:spacing w:line="52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5.参加本次采购活动前三年内在经营活动中没有重大违法记录的声明（格式自拟，必须提供，否则投标无效）。</w:t>
      </w:r>
    </w:p>
    <w:p w14:paraId="678FD317">
      <w:pPr>
        <w:pStyle w:val="70"/>
        <w:spacing w:line="52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6.供应商参考采购文件第四章《</w:t>
      </w:r>
      <w:r>
        <w:rPr>
          <w:rFonts w:hint="eastAsia" w:ascii="仿宋" w:hAnsi="仿宋" w:eastAsia="仿宋" w:cs="仿宋"/>
          <w:color w:val="auto"/>
          <w:kern w:val="2"/>
          <w:sz w:val="32"/>
          <w:szCs w:val="32"/>
        </w:rPr>
        <w:t>响应文件格式</w:t>
      </w:r>
      <w:r>
        <w:rPr>
          <w:rFonts w:hint="eastAsia" w:ascii="仿宋_GB2312" w:hAnsi="仿宋_GB2312" w:eastAsia="仿宋_GB2312" w:cs="仿宋_GB2312"/>
          <w:color w:val="auto"/>
          <w:kern w:val="2"/>
          <w:sz w:val="32"/>
          <w:szCs w:val="32"/>
        </w:rPr>
        <w:t>》要求制作磋商文档，</w:t>
      </w:r>
      <w:r>
        <w:rPr>
          <w:rFonts w:hint="eastAsia" w:ascii="仿宋_GB2312" w:hAnsi="仿宋_GB2312" w:eastAsia="仿宋_GB2312" w:cs="仿宋_GB2312"/>
          <w:color w:val="auto"/>
          <w:sz w:val="32"/>
          <w:szCs w:val="32"/>
        </w:rPr>
        <w:t>供应商有效的资质文件、</w:t>
      </w:r>
      <w:r>
        <w:rPr>
          <w:rFonts w:hint="eastAsia" w:ascii="仿宋_GB2312" w:hAnsi="仿宋_GB2312" w:eastAsia="仿宋_GB2312" w:cs="仿宋_GB2312"/>
          <w:color w:val="auto"/>
          <w:kern w:val="2"/>
          <w:sz w:val="32"/>
          <w:szCs w:val="32"/>
        </w:rPr>
        <w:t>报价文件需加盖公章，并密封送达医院设备科；《廉政告知函》需加盖公司章，报名表及《廉政告知函》无须密封。</w:t>
      </w:r>
    </w:p>
    <w:p w14:paraId="650A1CE3">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六、报名时间：</w:t>
      </w:r>
      <w:r>
        <w:rPr>
          <w:rFonts w:hint="eastAsia" w:ascii="仿宋_GB2312" w:hAnsi="仿宋_GB2312" w:eastAsia="仿宋_GB2312" w:cs="仿宋_GB2312"/>
          <w:sz w:val="32"/>
          <w:szCs w:val="32"/>
        </w:rPr>
        <w:t>2025年7月22日-2025年7月25日正常上班时间。（逾期报名无效）</w:t>
      </w:r>
    </w:p>
    <w:p w14:paraId="3A8464A5">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七、报名方式：</w:t>
      </w:r>
    </w:p>
    <w:p w14:paraId="40AB412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或邮递报名：①将相关材料（包括商务资质材料、项目报价表）装订成册盖章后交至河池市中医医院设备科办公室（广西河池市金城江区中山路70号）。②密封的资料封面备注公司名称、项目名称、联系人及手机号。</w:t>
      </w:r>
    </w:p>
    <w:p w14:paraId="58842479">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八、报名地址及联系方式：</w:t>
      </w:r>
      <w:r>
        <w:rPr>
          <w:rFonts w:hint="eastAsia" w:ascii="仿宋_GB2312" w:hAnsi="仿宋_GB2312" w:eastAsia="仿宋_GB2312" w:cs="仿宋_GB2312"/>
          <w:sz w:val="32"/>
          <w:szCs w:val="32"/>
        </w:rPr>
        <w:t>河池市金城江区中山路70号河池市中医医院设备科 胡老师0778-2581635</w:t>
      </w:r>
    </w:p>
    <w:p w14:paraId="5E016545">
      <w:pPr>
        <w:spacing w:line="52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九、网上查询：</w:t>
      </w:r>
      <w:r>
        <w:rPr>
          <w:rFonts w:hint="eastAsia" w:ascii="仿宋_GB2312" w:hAnsi="仿宋_GB2312" w:eastAsia="仿宋_GB2312" w:cs="仿宋_GB2312"/>
          <w:sz w:val="32"/>
          <w:szCs w:val="32"/>
        </w:rPr>
        <w:t>河池市中医医院（http://www.gxhcszyyy.cn/）。</w:t>
      </w:r>
    </w:p>
    <w:p w14:paraId="1F87A82C">
      <w:pPr>
        <w:pStyle w:val="2"/>
        <w:rPr>
          <w:rFonts w:hint="eastAsia" w:ascii="仿宋_GB2312" w:hAnsi="仿宋_GB2312" w:eastAsia="仿宋_GB2312" w:cs="仿宋_GB2312"/>
          <w:sz w:val="32"/>
          <w:szCs w:val="32"/>
        </w:rPr>
      </w:pPr>
    </w:p>
    <w:p w14:paraId="678AE87D">
      <w:pPr>
        <w:spacing w:line="520" w:lineRule="exact"/>
        <w:ind w:firstLine="640" w:firstLineChars="200"/>
        <w:jc w:val="left"/>
        <w:rPr>
          <w:rFonts w:ascii="仿宋_GB2312" w:hAnsi="仿宋_GB2312" w:eastAsia="仿宋_GB2312" w:cs="仿宋_GB2312"/>
          <w:sz w:val="32"/>
          <w:szCs w:val="32"/>
        </w:rPr>
      </w:pPr>
    </w:p>
    <w:p w14:paraId="2D247382">
      <w:pPr>
        <w:spacing w:line="52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河池市中医医院</w:t>
      </w:r>
    </w:p>
    <w:p w14:paraId="0BA11B63">
      <w:pPr>
        <w:spacing w:line="520" w:lineRule="exact"/>
        <w:ind w:firstLine="5120" w:firstLineChars="1600"/>
        <w:rPr>
          <w:rFonts w:ascii="宋体" w:hAnsi="宋体" w:cs="宋体"/>
          <w:sz w:val="24"/>
        </w:rPr>
        <w:sectPr>
          <w:footerReference r:id="rId11" w:type="default"/>
          <w:pgSz w:w="11910" w:h="16840"/>
          <w:pgMar w:top="1520" w:right="1500" w:bottom="280" w:left="1680" w:header="720" w:footer="720" w:gutter="0"/>
          <w:cols w:space="720" w:num="1"/>
        </w:sectPr>
      </w:pPr>
      <w:r>
        <w:rPr>
          <w:rFonts w:hint="eastAsia" w:ascii="仿宋_GB2312" w:hAnsi="仿宋_GB2312" w:eastAsia="仿宋_GB2312" w:cs="仿宋_GB2312"/>
          <w:sz w:val="32"/>
          <w:szCs w:val="32"/>
        </w:rPr>
        <w:t>2025年7月22日</w:t>
      </w:r>
    </w:p>
    <w:p w14:paraId="2103655D">
      <w:pPr>
        <w:pStyle w:val="3"/>
        <w:numPr>
          <w:ilvl w:val="0"/>
          <w:numId w:val="1"/>
        </w:numPr>
        <w:spacing w:line="240" w:lineRule="auto"/>
        <w:jc w:val="center"/>
        <w:rPr>
          <w:rFonts w:ascii="方正小标宋简体" w:hAnsi="方正小标宋简体" w:eastAsia="方正小标宋简体" w:cs="方正小标宋简体"/>
        </w:rPr>
      </w:pPr>
      <w:bookmarkStart w:id="16" w:name="_Toc29552"/>
      <w:bookmarkStart w:id="17" w:name="_Toc906"/>
      <w:bookmarkStart w:id="18" w:name="_Toc18484"/>
      <w:bookmarkStart w:id="19" w:name="_Toc7434"/>
      <w:r>
        <w:rPr>
          <w:rFonts w:hint="eastAsia" w:ascii="方正小标宋简体" w:hAnsi="方正小标宋简体" w:eastAsia="方正小标宋简体" w:cs="方正小标宋简体"/>
        </w:rPr>
        <w:t>采购需求</w:t>
      </w:r>
      <w:bookmarkEnd w:id="16"/>
      <w:bookmarkEnd w:id="17"/>
      <w:bookmarkEnd w:id="18"/>
      <w:bookmarkEnd w:id="19"/>
      <w:bookmarkStart w:id="20" w:name="PO_TDCUS_ITEM_PB_REQ_FILE_1_1"/>
    </w:p>
    <w:tbl>
      <w:tblPr>
        <w:tblStyle w:val="32"/>
        <w:tblW w:w="504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5"/>
        <w:gridCol w:w="999"/>
        <w:gridCol w:w="566"/>
        <w:gridCol w:w="616"/>
        <w:gridCol w:w="7039"/>
      </w:tblGrid>
      <w:tr w14:paraId="04901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231BAA5">
            <w:pPr>
              <w:spacing w:line="370" w:lineRule="exact"/>
              <w:jc w:val="center"/>
              <w:rPr>
                <w:rFonts w:ascii="宋体" w:hAnsi="宋体" w:cs="宋体"/>
                <w:szCs w:val="21"/>
              </w:rPr>
            </w:pPr>
            <w:r>
              <w:rPr>
                <w:rFonts w:hint="eastAsia" w:ascii="宋体" w:hAnsi="宋体" w:cs="宋体"/>
                <w:b/>
                <w:bCs/>
                <w:szCs w:val="21"/>
              </w:rPr>
              <w:t>服务及配件需求一览表</w:t>
            </w:r>
          </w:p>
        </w:tc>
      </w:tr>
      <w:tr w14:paraId="063EE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F657D25">
            <w:pPr>
              <w:spacing w:line="370" w:lineRule="exact"/>
              <w:jc w:val="center"/>
              <w:rPr>
                <w:rFonts w:ascii="宋体" w:hAnsi="宋体" w:cs="宋体"/>
                <w:szCs w:val="21"/>
              </w:rPr>
            </w:pPr>
            <w:r>
              <w:rPr>
                <w:rFonts w:hint="eastAsia" w:ascii="宋体" w:hAnsi="宋体" w:cs="宋体"/>
                <w:szCs w:val="21"/>
              </w:rPr>
              <w:t>序号</w:t>
            </w:r>
          </w:p>
        </w:tc>
        <w:tc>
          <w:tcPr>
            <w:tcW w:w="516" w:type="pct"/>
            <w:tcBorders>
              <w:top w:val="single" w:color="auto" w:sz="4" w:space="0"/>
              <w:left w:val="single" w:color="auto" w:sz="4" w:space="0"/>
              <w:bottom w:val="single" w:color="auto" w:sz="4" w:space="0"/>
              <w:right w:val="single" w:color="auto" w:sz="4" w:space="0"/>
            </w:tcBorders>
            <w:vAlign w:val="center"/>
          </w:tcPr>
          <w:p w14:paraId="7B5D9DC7">
            <w:pPr>
              <w:spacing w:line="370" w:lineRule="exact"/>
              <w:jc w:val="center"/>
              <w:rPr>
                <w:rFonts w:ascii="宋体" w:hAnsi="宋体" w:cs="宋体"/>
                <w:szCs w:val="21"/>
              </w:rPr>
            </w:pPr>
            <w:r>
              <w:rPr>
                <w:rFonts w:hint="eastAsia" w:ascii="宋体" w:hAnsi="宋体" w:cs="宋体"/>
                <w:szCs w:val="21"/>
              </w:rPr>
              <w:t>采购货物名称</w:t>
            </w:r>
          </w:p>
        </w:tc>
        <w:tc>
          <w:tcPr>
            <w:tcW w:w="292" w:type="pct"/>
            <w:tcBorders>
              <w:top w:val="single" w:color="auto" w:sz="4" w:space="0"/>
              <w:left w:val="single" w:color="auto" w:sz="4" w:space="0"/>
              <w:bottom w:val="single" w:color="auto" w:sz="4" w:space="0"/>
              <w:right w:val="single" w:color="auto" w:sz="4" w:space="0"/>
            </w:tcBorders>
            <w:vAlign w:val="center"/>
          </w:tcPr>
          <w:p w14:paraId="727C4134">
            <w:pPr>
              <w:spacing w:line="370" w:lineRule="exact"/>
              <w:jc w:val="center"/>
              <w:rPr>
                <w:rFonts w:ascii="宋体" w:hAnsi="宋体" w:cs="宋体"/>
                <w:szCs w:val="21"/>
              </w:rPr>
            </w:pPr>
            <w:r>
              <w:rPr>
                <w:rFonts w:hint="eastAsia" w:ascii="宋体" w:hAnsi="宋体" w:cs="宋体"/>
                <w:szCs w:val="21"/>
              </w:rPr>
              <w:t>数量</w:t>
            </w:r>
          </w:p>
        </w:tc>
        <w:tc>
          <w:tcPr>
            <w:tcW w:w="318" w:type="pct"/>
            <w:tcBorders>
              <w:top w:val="single" w:color="auto" w:sz="4" w:space="0"/>
              <w:left w:val="single" w:color="auto" w:sz="4" w:space="0"/>
              <w:bottom w:val="single" w:color="auto" w:sz="4" w:space="0"/>
              <w:right w:val="single" w:color="auto" w:sz="4" w:space="0"/>
            </w:tcBorders>
            <w:vAlign w:val="center"/>
          </w:tcPr>
          <w:p w14:paraId="49A0978D">
            <w:pPr>
              <w:spacing w:line="370" w:lineRule="exact"/>
              <w:jc w:val="center"/>
              <w:rPr>
                <w:rFonts w:ascii="宋体" w:hAnsi="宋体" w:cs="宋体"/>
                <w:szCs w:val="21"/>
              </w:rPr>
            </w:pPr>
            <w:r>
              <w:rPr>
                <w:rFonts w:hint="eastAsia" w:ascii="宋体" w:hAnsi="宋体" w:cs="宋体"/>
                <w:szCs w:val="21"/>
              </w:rPr>
              <w:t>单位</w:t>
            </w:r>
          </w:p>
        </w:tc>
        <w:tc>
          <w:tcPr>
            <w:tcW w:w="3630" w:type="pct"/>
            <w:tcBorders>
              <w:top w:val="single" w:color="auto" w:sz="4" w:space="0"/>
              <w:left w:val="single" w:color="auto" w:sz="4" w:space="0"/>
              <w:bottom w:val="single" w:color="auto" w:sz="4" w:space="0"/>
              <w:right w:val="single" w:color="auto" w:sz="4" w:space="0"/>
            </w:tcBorders>
            <w:vAlign w:val="center"/>
          </w:tcPr>
          <w:p w14:paraId="31FA447C">
            <w:pPr>
              <w:spacing w:line="370" w:lineRule="exact"/>
              <w:jc w:val="center"/>
              <w:rPr>
                <w:rFonts w:ascii="宋体" w:hAnsi="宋体" w:cs="宋体"/>
                <w:szCs w:val="21"/>
              </w:rPr>
            </w:pPr>
            <w:r>
              <w:rPr>
                <w:rFonts w:hint="eastAsia" w:ascii="宋体" w:hAnsi="宋体" w:cs="宋体"/>
                <w:szCs w:val="21"/>
              </w:rPr>
              <w:t>主要维保内容</w:t>
            </w:r>
          </w:p>
        </w:tc>
      </w:tr>
      <w:tr w14:paraId="0B600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vAlign w:val="center"/>
          </w:tcPr>
          <w:p w14:paraId="46338D1B">
            <w:pPr>
              <w:spacing w:line="370" w:lineRule="exact"/>
              <w:jc w:val="center"/>
              <w:rPr>
                <w:rFonts w:ascii="宋体" w:hAnsi="宋体" w:cs="宋体"/>
                <w:szCs w:val="21"/>
              </w:rPr>
            </w:pPr>
            <w:r>
              <w:rPr>
                <w:rFonts w:hint="eastAsia" w:ascii="宋体" w:hAnsi="宋体" w:cs="宋体"/>
                <w:szCs w:val="21"/>
              </w:rPr>
              <w:t>1</w:t>
            </w:r>
          </w:p>
        </w:tc>
        <w:tc>
          <w:tcPr>
            <w:tcW w:w="516" w:type="pct"/>
            <w:tcBorders>
              <w:top w:val="single" w:color="auto" w:sz="4" w:space="0"/>
              <w:left w:val="single" w:color="auto" w:sz="4" w:space="0"/>
              <w:bottom w:val="single" w:color="auto" w:sz="4" w:space="0"/>
              <w:right w:val="single" w:color="auto" w:sz="4" w:space="0"/>
            </w:tcBorders>
            <w:vAlign w:val="center"/>
          </w:tcPr>
          <w:p w14:paraId="01CA1627">
            <w:pPr>
              <w:tabs>
                <w:tab w:val="left" w:pos="180"/>
                <w:tab w:val="left" w:pos="1620"/>
              </w:tabs>
              <w:spacing w:line="370" w:lineRule="exact"/>
              <w:jc w:val="center"/>
              <w:rPr>
                <w:rFonts w:ascii="宋体" w:hAnsi="宋体" w:cs="宋体"/>
                <w:szCs w:val="21"/>
              </w:rPr>
            </w:pPr>
            <w:r>
              <w:rPr>
                <w:rFonts w:hint="eastAsia" w:ascii="宋体" w:hAnsi="宋体" w:cs="宋体"/>
                <w:szCs w:val="21"/>
              </w:rPr>
              <w:t>脉动真空灭菌器维保服务</w:t>
            </w:r>
          </w:p>
        </w:tc>
        <w:tc>
          <w:tcPr>
            <w:tcW w:w="292" w:type="pct"/>
            <w:tcBorders>
              <w:top w:val="single" w:color="auto" w:sz="4" w:space="0"/>
              <w:left w:val="single" w:color="auto" w:sz="4" w:space="0"/>
              <w:bottom w:val="single" w:color="auto" w:sz="4" w:space="0"/>
              <w:right w:val="single" w:color="auto" w:sz="4" w:space="0"/>
            </w:tcBorders>
            <w:vAlign w:val="center"/>
          </w:tcPr>
          <w:p w14:paraId="7263797D">
            <w:pPr>
              <w:spacing w:line="370" w:lineRule="exact"/>
              <w:jc w:val="center"/>
              <w:rPr>
                <w:rFonts w:ascii="宋体" w:hAnsi="宋体" w:cs="宋体"/>
                <w:szCs w:val="21"/>
              </w:rPr>
            </w:pPr>
            <w:r>
              <w:rPr>
                <w:rFonts w:hint="eastAsia" w:ascii="宋体" w:hAnsi="宋体" w:cs="宋体"/>
                <w:szCs w:val="21"/>
              </w:rPr>
              <w:t>2</w:t>
            </w:r>
          </w:p>
        </w:tc>
        <w:tc>
          <w:tcPr>
            <w:tcW w:w="318" w:type="pct"/>
            <w:tcBorders>
              <w:top w:val="single" w:color="auto" w:sz="4" w:space="0"/>
              <w:left w:val="single" w:color="auto" w:sz="4" w:space="0"/>
              <w:bottom w:val="single" w:color="auto" w:sz="4" w:space="0"/>
              <w:right w:val="single" w:color="auto" w:sz="4" w:space="0"/>
            </w:tcBorders>
            <w:vAlign w:val="center"/>
          </w:tcPr>
          <w:p w14:paraId="39ED9563">
            <w:pPr>
              <w:spacing w:line="370" w:lineRule="exact"/>
              <w:rPr>
                <w:rFonts w:ascii="宋体" w:hAnsi="宋体" w:cs="宋体"/>
                <w:szCs w:val="21"/>
              </w:rPr>
            </w:pPr>
            <w:r>
              <w:rPr>
                <w:rFonts w:hint="eastAsia" w:ascii="宋体" w:hAnsi="宋体" w:cs="宋体"/>
                <w:szCs w:val="21"/>
              </w:rPr>
              <w:t>台</w:t>
            </w:r>
          </w:p>
        </w:tc>
        <w:tc>
          <w:tcPr>
            <w:tcW w:w="3630" w:type="pct"/>
            <w:tcBorders>
              <w:top w:val="single" w:color="auto" w:sz="4" w:space="0"/>
              <w:left w:val="single" w:color="auto" w:sz="4" w:space="0"/>
              <w:bottom w:val="single" w:color="auto" w:sz="4" w:space="0"/>
              <w:right w:val="single" w:color="auto" w:sz="4" w:space="0"/>
            </w:tcBorders>
          </w:tcPr>
          <w:p w14:paraId="32455399">
            <w:pPr>
              <w:numPr>
                <w:ilvl w:val="0"/>
                <w:numId w:val="2"/>
              </w:numPr>
              <w:spacing w:line="276" w:lineRule="auto"/>
              <w:rPr>
                <w:rFonts w:ascii="宋体" w:hAnsi="宋体" w:cs="宋体"/>
                <w:szCs w:val="21"/>
              </w:rPr>
            </w:pPr>
            <w:r>
              <w:rPr>
                <w:rFonts w:hint="eastAsia" w:ascii="宋体" w:hAnsi="宋体" w:cs="宋体"/>
                <w:szCs w:val="21"/>
              </w:rPr>
              <w:t>检査平移门胶条(建议 1年/1000 次循环更换):</w:t>
            </w:r>
          </w:p>
          <w:p w14:paraId="636A01C6">
            <w:pPr>
              <w:spacing w:line="276" w:lineRule="auto"/>
              <w:rPr>
                <w:rFonts w:ascii="宋体" w:hAnsi="宋体" w:cs="宋体"/>
                <w:szCs w:val="21"/>
              </w:rPr>
            </w:pPr>
            <w:r>
              <w:rPr>
                <w:rFonts w:hint="eastAsia" w:ascii="宋体" w:hAnsi="宋体" w:cs="宋体"/>
                <w:szCs w:val="21"/>
              </w:rPr>
              <w:t>2.检查平移门同步带</w:t>
            </w:r>
          </w:p>
          <w:p w14:paraId="710D31E5">
            <w:pPr>
              <w:spacing w:line="276" w:lineRule="auto"/>
              <w:rPr>
                <w:rFonts w:ascii="宋体" w:hAnsi="宋体" w:cs="宋体"/>
                <w:szCs w:val="21"/>
              </w:rPr>
            </w:pPr>
            <w:r>
              <w:rPr>
                <w:rFonts w:hint="eastAsia" w:ascii="宋体" w:hAnsi="宋体" w:cs="宋体"/>
                <w:szCs w:val="21"/>
              </w:rPr>
              <w:t>3.紧固设备电源、真空泵、交流接触器连接线、温度压力信号线。</w:t>
            </w:r>
          </w:p>
          <w:p w14:paraId="1D00FDD9">
            <w:pPr>
              <w:spacing w:line="276" w:lineRule="auto"/>
              <w:rPr>
                <w:rFonts w:ascii="宋体" w:hAnsi="宋体" w:cs="宋体"/>
                <w:szCs w:val="21"/>
              </w:rPr>
            </w:pPr>
            <w:r>
              <w:rPr>
                <w:rFonts w:hint="eastAsia" w:ascii="宋体" w:hAnsi="宋体" w:cs="宋体"/>
                <w:szCs w:val="21"/>
              </w:rPr>
              <w:t>4.检查电源连接线和其它电器连接线有无破损</w:t>
            </w:r>
          </w:p>
          <w:p w14:paraId="6D71F106">
            <w:pPr>
              <w:spacing w:line="276" w:lineRule="auto"/>
              <w:rPr>
                <w:rFonts w:ascii="宋体" w:hAnsi="宋体" w:cs="宋体"/>
                <w:szCs w:val="21"/>
              </w:rPr>
            </w:pPr>
            <w:r>
              <w:rPr>
                <w:rFonts w:hint="eastAsia" w:ascii="宋体" w:hAnsi="宋体" w:cs="宋体"/>
                <w:szCs w:val="21"/>
              </w:rPr>
              <w:t>5.夹层疏水过滤器清洁，压缩空气过滤器排水.</w:t>
            </w:r>
          </w:p>
          <w:p w14:paraId="71F39E74">
            <w:pPr>
              <w:spacing w:line="276" w:lineRule="auto"/>
              <w:rPr>
                <w:rFonts w:ascii="宋体" w:hAnsi="宋体" w:cs="宋体"/>
                <w:szCs w:val="21"/>
              </w:rPr>
            </w:pPr>
            <w:r>
              <w:rPr>
                <w:rFonts w:hint="eastAsia" w:ascii="宋体" w:hAnsi="宋体" w:cs="宋体"/>
                <w:szCs w:val="21"/>
              </w:rPr>
              <w:t>6.调整并紧固搬运车脚轮:</w:t>
            </w:r>
          </w:p>
          <w:p w14:paraId="16EBFA0D">
            <w:pPr>
              <w:spacing w:line="276" w:lineRule="auto"/>
              <w:rPr>
                <w:rFonts w:ascii="宋体" w:hAnsi="宋体" w:cs="宋体"/>
                <w:szCs w:val="21"/>
              </w:rPr>
            </w:pPr>
            <w:r>
              <w:rPr>
                <w:rFonts w:hint="eastAsia" w:ascii="宋体" w:hAnsi="宋体" w:cs="宋体"/>
                <w:szCs w:val="21"/>
              </w:rPr>
              <w:t>7.清洗门胶条，清洁门密封槽</w:t>
            </w:r>
          </w:p>
          <w:p w14:paraId="1FBB1525">
            <w:pPr>
              <w:spacing w:line="276" w:lineRule="auto"/>
              <w:rPr>
                <w:rFonts w:ascii="宋体" w:hAnsi="宋体" w:cs="宋体"/>
                <w:szCs w:val="21"/>
              </w:rPr>
            </w:pPr>
            <w:r>
              <w:rPr>
                <w:rFonts w:hint="eastAsia" w:ascii="宋体" w:hAnsi="宋体" w:cs="宋体"/>
                <w:szCs w:val="21"/>
              </w:rPr>
              <w:t>8.检查进水管路是否漏水。</w:t>
            </w:r>
          </w:p>
          <w:p w14:paraId="2484E589">
            <w:pPr>
              <w:spacing w:line="276" w:lineRule="auto"/>
              <w:rPr>
                <w:rFonts w:ascii="宋体" w:hAnsi="宋体" w:cs="宋体"/>
                <w:szCs w:val="21"/>
              </w:rPr>
            </w:pPr>
            <w:r>
              <w:rPr>
                <w:rFonts w:hint="eastAsia" w:ascii="宋体" w:hAnsi="宋体" w:cs="宋体"/>
                <w:szCs w:val="21"/>
              </w:rPr>
              <w:t>9.检查进蒸汽管路是否漏水。</w:t>
            </w:r>
          </w:p>
          <w:p w14:paraId="6FE62D15">
            <w:pPr>
              <w:spacing w:line="276" w:lineRule="auto"/>
              <w:ind w:left="315" w:hanging="315" w:hangingChars="150"/>
              <w:rPr>
                <w:rFonts w:ascii="宋体" w:hAnsi="宋体" w:cs="宋体"/>
                <w:szCs w:val="21"/>
              </w:rPr>
            </w:pPr>
            <w:r>
              <w:rPr>
                <w:rFonts w:hint="eastAsia" w:ascii="宋体" w:hAnsi="宋体" w:cs="宋体"/>
                <w:szCs w:val="21"/>
              </w:rPr>
              <w:t>10.运行 BD 测试程序，检査真空泵、各水、蒸汽、压缩气连接管、密封门、安全阀是否泄漏。</w:t>
            </w:r>
          </w:p>
          <w:p w14:paraId="565E0147">
            <w:pPr>
              <w:spacing w:line="276" w:lineRule="auto"/>
              <w:rPr>
                <w:rFonts w:ascii="宋体" w:hAnsi="宋体" w:cs="宋体"/>
                <w:szCs w:val="21"/>
              </w:rPr>
            </w:pPr>
            <w:r>
              <w:rPr>
                <w:rFonts w:hint="eastAsia" w:ascii="宋体" w:hAnsi="宋体" w:cs="宋体"/>
                <w:szCs w:val="21"/>
              </w:rPr>
              <w:t>11.检查程序运行参数是否正常、</w:t>
            </w:r>
          </w:p>
          <w:p w14:paraId="12FF240F">
            <w:pPr>
              <w:spacing w:line="276" w:lineRule="auto"/>
              <w:rPr>
                <w:rFonts w:ascii="宋体" w:hAnsi="宋体" w:cs="宋体"/>
                <w:szCs w:val="21"/>
              </w:rPr>
            </w:pPr>
            <w:r>
              <w:rPr>
                <w:rFonts w:hint="eastAsia" w:ascii="宋体" w:hAnsi="宋体" w:cs="宋体"/>
                <w:szCs w:val="21"/>
              </w:rPr>
              <w:t>12.检查真空泵运行情况(是否漏水)。</w:t>
            </w:r>
          </w:p>
          <w:p w14:paraId="1F49DD64">
            <w:pPr>
              <w:spacing w:line="276" w:lineRule="auto"/>
              <w:rPr>
                <w:rFonts w:ascii="宋体" w:hAnsi="宋体" w:cs="宋体"/>
                <w:szCs w:val="21"/>
              </w:rPr>
            </w:pPr>
            <w:r>
              <w:rPr>
                <w:rFonts w:hint="eastAsia" w:ascii="宋体" w:hAnsi="宋体" w:cs="宋体"/>
                <w:szCs w:val="21"/>
              </w:rPr>
              <w:t>13.检查温度探头 检查压力变送器(如有损坏，及时更换)</w:t>
            </w:r>
          </w:p>
          <w:p w14:paraId="7BD983F0">
            <w:pPr>
              <w:spacing w:line="276" w:lineRule="auto"/>
              <w:rPr>
                <w:rFonts w:ascii="宋体" w:hAnsi="宋体" w:cs="宋体"/>
                <w:szCs w:val="21"/>
              </w:rPr>
            </w:pPr>
            <w:r>
              <w:rPr>
                <w:rFonts w:hint="eastAsia" w:ascii="宋体" w:hAnsi="宋体" w:cs="宋体"/>
                <w:szCs w:val="21"/>
              </w:rPr>
              <w:t>14.运行手动模式，检查各气动阀工作状态及相互之间互锁状态</w:t>
            </w:r>
          </w:p>
          <w:p w14:paraId="1F344145">
            <w:pPr>
              <w:spacing w:line="276" w:lineRule="auto"/>
              <w:rPr>
                <w:rFonts w:ascii="宋体" w:hAnsi="宋体" w:cs="宋体"/>
                <w:szCs w:val="21"/>
              </w:rPr>
            </w:pPr>
            <w:r>
              <w:rPr>
                <w:rFonts w:hint="eastAsia" w:ascii="宋体" w:hAnsi="宋体" w:cs="宋体"/>
                <w:szCs w:val="21"/>
              </w:rPr>
              <w:t>15.对日常运行中，控制屏幕出现过的故障报警逐一排查:快开门16.安全连锁装置检验每季1次。</w:t>
            </w:r>
          </w:p>
        </w:tc>
      </w:tr>
      <w:tr w14:paraId="4E368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vAlign w:val="center"/>
          </w:tcPr>
          <w:p w14:paraId="5FC32FB2">
            <w:r>
              <w:rPr>
                <w:rFonts w:hint="eastAsia"/>
              </w:rPr>
              <w:t>2</w:t>
            </w:r>
          </w:p>
        </w:tc>
        <w:tc>
          <w:tcPr>
            <w:tcW w:w="516" w:type="pct"/>
            <w:tcBorders>
              <w:top w:val="single" w:color="auto" w:sz="4" w:space="0"/>
              <w:left w:val="single" w:color="auto" w:sz="4" w:space="0"/>
              <w:bottom w:val="single" w:color="auto" w:sz="4" w:space="0"/>
              <w:right w:val="single" w:color="auto" w:sz="4" w:space="0"/>
            </w:tcBorders>
            <w:vAlign w:val="center"/>
          </w:tcPr>
          <w:p w14:paraId="3878C899">
            <w:pPr>
              <w:rPr>
                <w:rFonts w:ascii="宋体" w:hAnsi="宋体" w:cs="宋体"/>
                <w:szCs w:val="21"/>
              </w:rPr>
            </w:pPr>
            <w:r>
              <w:rPr>
                <w:rFonts w:hint="eastAsia" w:ascii="宋体" w:hAnsi="宋体" w:cs="宋体"/>
                <w:szCs w:val="21"/>
              </w:rPr>
              <w:t>快速式全自动超声喷淋清洗消毒器</w:t>
            </w:r>
          </w:p>
        </w:tc>
        <w:tc>
          <w:tcPr>
            <w:tcW w:w="292" w:type="pct"/>
            <w:tcBorders>
              <w:top w:val="single" w:color="auto" w:sz="4" w:space="0"/>
              <w:left w:val="single" w:color="auto" w:sz="4" w:space="0"/>
              <w:bottom w:val="single" w:color="auto" w:sz="4" w:space="0"/>
              <w:right w:val="single" w:color="auto" w:sz="4" w:space="0"/>
            </w:tcBorders>
            <w:vAlign w:val="center"/>
          </w:tcPr>
          <w:p w14:paraId="2E901901">
            <w:pPr>
              <w:jc w:val="center"/>
              <w:rPr>
                <w:rFonts w:ascii="宋体" w:hAnsi="宋体" w:cs="宋体"/>
                <w:szCs w:val="21"/>
              </w:rPr>
            </w:pPr>
            <w:r>
              <w:rPr>
                <w:rFonts w:hint="eastAsia" w:ascii="宋体" w:hAnsi="宋体" w:cs="宋体"/>
                <w:szCs w:val="21"/>
              </w:rPr>
              <w:t>1</w:t>
            </w:r>
          </w:p>
        </w:tc>
        <w:tc>
          <w:tcPr>
            <w:tcW w:w="318" w:type="pct"/>
            <w:tcBorders>
              <w:top w:val="single" w:color="auto" w:sz="4" w:space="0"/>
              <w:left w:val="single" w:color="auto" w:sz="4" w:space="0"/>
              <w:bottom w:val="single" w:color="auto" w:sz="4" w:space="0"/>
              <w:right w:val="single" w:color="auto" w:sz="4" w:space="0"/>
            </w:tcBorders>
            <w:vAlign w:val="center"/>
          </w:tcPr>
          <w:p w14:paraId="197524B5">
            <w:pPr>
              <w:rPr>
                <w:rFonts w:ascii="宋体" w:hAnsi="宋体" w:cs="宋体"/>
                <w:szCs w:val="21"/>
              </w:rPr>
            </w:pPr>
            <w:r>
              <w:rPr>
                <w:rFonts w:hint="eastAsia" w:ascii="宋体" w:hAnsi="宋体" w:cs="宋体"/>
                <w:szCs w:val="21"/>
              </w:rPr>
              <w:t>台</w:t>
            </w:r>
          </w:p>
        </w:tc>
        <w:tc>
          <w:tcPr>
            <w:tcW w:w="3630" w:type="pct"/>
            <w:tcBorders>
              <w:top w:val="single" w:color="auto" w:sz="4" w:space="0"/>
              <w:left w:val="single" w:color="auto" w:sz="4" w:space="0"/>
              <w:bottom w:val="single" w:color="auto" w:sz="4" w:space="0"/>
              <w:right w:val="single" w:color="auto" w:sz="4" w:space="0"/>
            </w:tcBorders>
          </w:tcPr>
          <w:p w14:paraId="2B795112">
            <w:pPr>
              <w:rPr>
                <w:rFonts w:ascii="宋体" w:hAnsi="宋体" w:cs="宋体"/>
                <w:szCs w:val="21"/>
              </w:rPr>
            </w:pPr>
            <w:r>
              <w:rPr>
                <w:rFonts w:hint="eastAsia" w:ascii="宋体" w:hAnsi="宋体" w:cs="宋体"/>
                <w:szCs w:val="21"/>
              </w:rPr>
              <w:t>1检查空气过滤器并进行清理</w:t>
            </w:r>
          </w:p>
          <w:p w14:paraId="57291A77">
            <w:pPr>
              <w:rPr>
                <w:rFonts w:ascii="宋体" w:hAnsi="宋体" w:cs="宋体"/>
                <w:szCs w:val="21"/>
              </w:rPr>
            </w:pPr>
            <w:r>
              <w:rPr>
                <w:rFonts w:hint="eastAsia" w:ascii="宋体" w:hAnsi="宋体" w:cs="宋体"/>
                <w:szCs w:val="21"/>
              </w:rPr>
              <w:t>2检查清洗液上油液硅胶管，注液泵内硅胶管</w:t>
            </w:r>
          </w:p>
          <w:p w14:paraId="6AF805FA">
            <w:pPr>
              <w:rPr>
                <w:rFonts w:ascii="宋体" w:hAnsi="宋体" w:cs="宋体"/>
                <w:szCs w:val="21"/>
              </w:rPr>
            </w:pPr>
            <w:r>
              <w:rPr>
                <w:rFonts w:hint="eastAsia" w:ascii="宋体" w:hAnsi="宋体" w:cs="宋体"/>
                <w:szCs w:val="21"/>
              </w:rPr>
              <w:t>3检查喷射臂固定环及相关配件</w:t>
            </w:r>
          </w:p>
          <w:p w14:paraId="145FC2CA">
            <w:pPr>
              <w:rPr>
                <w:rFonts w:ascii="宋体" w:hAnsi="宋体" w:cs="宋体"/>
                <w:szCs w:val="21"/>
              </w:rPr>
            </w:pPr>
            <w:r>
              <w:rPr>
                <w:rFonts w:hint="eastAsia" w:ascii="宋体" w:hAnsi="宋体" w:cs="宋体"/>
                <w:szCs w:val="21"/>
              </w:rPr>
              <w:t>4检查清洗架防撞杆、内室与清洗架对接口的对接塑料件</w:t>
            </w:r>
          </w:p>
          <w:p w14:paraId="053C1287">
            <w:pPr>
              <w:rPr>
                <w:rFonts w:ascii="宋体" w:hAnsi="宋体" w:cs="宋体"/>
                <w:szCs w:val="21"/>
              </w:rPr>
            </w:pPr>
            <w:r>
              <w:rPr>
                <w:rFonts w:hint="eastAsia" w:ascii="宋体" w:hAnsi="宋体" w:cs="宋体"/>
                <w:szCs w:val="21"/>
              </w:rPr>
              <w:t>5门密封胶圈、水位、风压开关软管</w:t>
            </w:r>
          </w:p>
          <w:p w14:paraId="119C4448">
            <w:pPr>
              <w:rPr>
                <w:rFonts w:ascii="宋体" w:hAnsi="宋体" w:cs="宋体"/>
                <w:color w:val="000000"/>
                <w:szCs w:val="21"/>
              </w:rPr>
            </w:pPr>
            <w:r>
              <w:rPr>
                <w:rFonts w:hint="eastAsia" w:ascii="宋体" w:hAnsi="宋体" w:cs="宋体"/>
                <w:szCs w:val="21"/>
              </w:rPr>
              <w:t>6</w:t>
            </w:r>
            <w:r>
              <w:rPr>
                <w:rFonts w:hint="eastAsia" w:ascii="宋体" w:hAnsi="宋体" w:cs="宋体"/>
                <w:color w:val="000000"/>
                <w:szCs w:val="21"/>
              </w:rPr>
              <w:t>紧固设备电源、循环泵、风机、空气加热管、电加热管、交流接触器连接线</w:t>
            </w:r>
          </w:p>
          <w:p w14:paraId="1504D672">
            <w:pPr>
              <w:rPr>
                <w:rFonts w:ascii="宋体" w:hAnsi="宋体" w:cs="宋体"/>
                <w:color w:val="000000"/>
                <w:szCs w:val="21"/>
              </w:rPr>
            </w:pPr>
            <w:r>
              <w:rPr>
                <w:rFonts w:hint="eastAsia" w:ascii="宋体" w:hAnsi="宋体" w:cs="宋体"/>
                <w:szCs w:val="21"/>
              </w:rPr>
              <w:t>7</w:t>
            </w:r>
            <w:r>
              <w:rPr>
                <w:rFonts w:hint="eastAsia" w:ascii="宋体" w:hAnsi="宋体" w:cs="宋体"/>
                <w:color w:val="000000"/>
                <w:szCs w:val="21"/>
              </w:rPr>
              <w:t>检查电源连接线和其它电器连接线有无破损</w:t>
            </w:r>
          </w:p>
          <w:p w14:paraId="45690BFB">
            <w:pPr>
              <w:rPr>
                <w:rFonts w:ascii="宋体" w:hAnsi="宋体" w:cs="宋体"/>
                <w:color w:val="000000"/>
                <w:szCs w:val="21"/>
              </w:rPr>
            </w:pPr>
            <w:r>
              <w:rPr>
                <w:rFonts w:hint="eastAsia" w:ascii="宋体" w:hAnsi="宋体" w:cs="宋体"/>
                <w:szCs w:val="21"/>
              </w:rPr>
              <w:t>8</w:t>
            </w:r>
            <w:r>
              <w:rPr>
                <w:rFonts w:hint="eastAsia" w:ascii="宋体" w:hAnsi="宋体" w:cs="宋体"/>
                <w:color w:val="000000"/>
                <w:szCs w:val="21"/>
              </w:rPr>
              <w:t>清洁内室过滤网，压缩空气过滤器排水</w:t>
            </w:r>
          </w:p>
          <w:p w14:paraId="355D2051">
            <w:pPr>
              <w:rPr>
                <w:rFonts w:ascii="宋体" w:hAnsi="宋体" w:cs="宋体"/>
                <w:color w:val="000000"/>
                <w:szCs w:val="21"/>
              </w:rPr>
            </w:pPr>
            <w:r>
              <w:rPr>
                <w:rFonts w:hint="eastAsia" w:ascii="宋体" w:hAnsi="宋体" w:cs="宋体"/>
                <w:szCs w:val="21"/>
              </w:rPr>
              <w:t>9</w:t>
            </w:r>
            <w:r>
              <w:rPr>
                <w:rFonts w:hint="eastAsia" w:ascii="宋体" w:hAnsi="宋体" w:cs="宋体"/>
                <w:color w:val="000000"/>
                <w:szCs w:val="21"/>
              </w:rPr>
              <w:t>紧固清洗架滚轮螺丝，检查清洗架是否变形、开焊</w:t>
            </w:r>
          </w:p>
          <w:p w14:paraId="2CDCC9DB">
            <w:pPr>
              <w:pStyle w:val="2"/>
              <w:rPr>
                <w:rFonts w:ascii="宋体" w:hAnsi="宋体" w:cs="宋体"/>
                <w:color w:val="000000"/>
                <w:szCs w:val="21"/>
              </w:rPr>
            </w:pPr>
            <w:r>
              <w:rPr>
                <w:rFonts w:hint="eastAsia" w:ascii="宋体" w:hAnsi="宋体" w:cs="宋体"/>
                <w:szCs w:val="21"/>
              </w:rPr>
              <w:t>10</w:t>
            </w:r>
            <w:r>
              <w:rPr>
                <w:rFonts w:hint="eastAsia" w:ascii="宋体" w:hAnsi="宋体" w:cs="宋体"/>
                <w:color w:val="000000"/>
                <w:szCs w:val="21"/>
              </w:rPr>
              <w:t>检查搬运车上下档杆是否松动，车架是否变形，与设备对接是否顺畅</w:t>
            </w:r>
          </w:p>
          <w:p w14:paraId="58D3FA73">
            <w:pPr>
              <w:rPr>
                <w:rFonts w:ascii="宋体" w:hAnsi="宋体" w:cs="宋体"/>
                <w:szCs w:val="21"/>
              </w:rPr>
            </w:pPr>
            <w:r>
              <w:rPr>
                <w:rFonts w:hint="eastAsia" w:ascii="宋体" w:hAnsi="宋体" w:cs="宋体"/>
                <w:szCs w:val="21"/>
              </w:rPr>
              <w:t>11</w:t>
            </w:r>
            <w:r>
              <w:rPr>
                <w:rFonts w:hint="eastAsia" w:ascii="宋体" w:hAnsi="宋体" w:cs="宋体"/>
                <w:color w:val="000000"/>
                <w:szCs w:val="21"/>
              </w:rPr>
              <w:t>清洁打印机热敏打印头</w:t>
            </w:r>
          </w:p>
          <w:p w14:paraId="0BF0F93B">
            <w:pPr>
              <w:rPr>
                <w:rFonts w:ascii="宋体" w:hAnsi="宋体" w:cs="宋体"/>
                <w:color w:val="000000"/>
                <w:szCs w:val="21"/>
              </w:rPr>
            </w:pPr>
            <w:r>
              <w:rPr>
                <w:rFonts w:hint="eastAsia" w:ascii="宋体" w:hAnsi="宋体" w:cs="宋体"/>
                <w:szCs w:val="21"/>
              </w:rPr>
              <w:t>12</w:t>
            </w:r>
            <w:r>
              <w:rPr>
                <w:rFonts w:hint="eastAsia" w:ascii="宋体" w:hAnsi="宋体" w:cs="宋体"/>
                <w:color w:val="000000"/>
                <w:szCs w:val="21"/>
              </w:rPr>
              <w:t>检查进水管路是否漏水，检查进蒸汽管路是否漏水</w:t>
            </w:r>
          </w:p>
          <w:p w14:paraId="2D67FE24">
            <w:pPr>
              <w:rPr>
                <w:rFonts w:ascii="宋体" w:hAnsi="宋体" w:cs="宋体"/>
                <w:color w:val="000000"/>
                <w:szCs w:val="21"/>
              </w:rPr>
            </w:pPr>
            <w:r>
              <w:rPr>
                <w:rFonts w:hint="eastAsia" w:ascii="宋体" w:hAnsi="宋体" w:cs="宋体"/>
                <w:szCs w:val="21"/>
              </w:rPr>
              <w:t>13</w:t>
            </w:r>
            <w:r>
              <w:rPr>
                <w:rFonts w:hint="eastAsia" w:ascii="宋体" w:hAnsi="宋体" w:cs="宋体"/>
                <w:color w:val="000000"/>
                <w:szCs w:val="21"/>
              </w:rPr>
              <w:t>手动开风机、蒸汽预热箱、电加热管，检查蒸汽散热器是否漏汽，电加热管是否损坏，过热保护是否有效，检查风机运转是否正常.</w:t>
            </w:r>
          </w:p>
          <w:p w14:paraId="4069D6C6">
            <w:pPr>
              <w:rPr>
                <w:rFonts w:ascii="宋体" w:hAnsi="宋体" w:cs="宋体"/>
                <w:color w:val="000000"/>
                <w:szCs w:val="21"/>
              </w:rPr>
            </w:pPr>
            <w:r>
              <w:rPr>
                <w:rFonts w:hint="eastAsia" w:ascii="宋体" w:hAnsi="宋体" w:cs="宋体"/>
                <w:szCs w:val="21"/>
              </w:rPr>
              <w:t>14</w:t>
            </w:r>
            <w:r>
              <w:rPr>
                <w:rFonts w:hint="eastAsia" w:ascii="宋体" w:hAnsi="宋体" w:cs="宋体"/>
                <w:color w:val="000000"/>
                <w:szCs w:val="21"/>
              </w:rPr>
              <w:t>运行程序，检查循环泵、各连接管、密封门、预热水箱是否漏水</w:t>
            </w:r>
          </w:p>
          <w:p w14:paraId="35D4CF08">
            <w:pPr>
              <w:rPr>
                <w:rFonts w:ascii="宋体" w:hAnsi="宋体" w:cs="宋体"/>
                <w:color w:val="000000"/>
                <w:szCs w:val="21"/>
              </w:rPr>
            </w:pPr>
            <w:r>
              <w:rPr>
                <w:rFonts w:hint="eastAsia" w:ascii="宋体" w:hAnsi="宋体" w:cs="宋体"/>
                <w:szCs w:val="21"/>
              </w:rPr>
              <w:t>15</w:t>
            </w:r>
            <w:r>
              <w:rPr>
                <w:rFonts w:hint="eastAsia" w:ascii="宋体" w:hAnsi="宋体" w:cs="宋体"/>
                <w:color w:val="000000"/>
                <w:szCs w:val="21"/>
              </w:rPr>
              <w:t>检查程序运行参数是否正常</w:t>
            </w:r>
          </w:p>
          <w:p w14:paraId="50691996">
            <w:pPr>
              <w:pStyle w:val="2"/>
              <w:rPr>
                <w:rFonts w:ascii="宋体" w:hAnsi="宋体" w:cs="宋体"/>
                <w:szCs w:val="21"/>
              </w:rPr>
            </w:pPr>
            <w:r>
              <w:rPr>
                <w:rFonts w:hint="eastAsia" w:ascii="宋体" w:hAnsi="宋体" w:cs="宋体"/>
                <w:szCs w:val="21"/>
              </w:rPr>
              <w:t>16</w:t>
            </w:r>
            <w:r>
              <w:rPr>
                <w:rFonts w:hint="eastAsia" w:ascii="宋体" w:hAnsi="宋体" w:cs="宋体"/>
                <w:color w:val="000000"/>
                <w:szCs w:val="21"/>
              </w:rPr>
              <w:t>前后门链条除尘润滑</w:t>
            </w:r>
          </w:p>
        </w:tc>
      </w:tr>
      <w:tr w14:paraId="487A6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vAlign w:val="center"/>
          </w:tcPr>
          <w:p w14:paraId="36418C47">
            <w:pPr>
              <w:spacing w:line="370" w:lineRule="exact"/>
              <w:jc w:val="center"/>
              <w:rPr>
                <w:rFonts w:ascii="宋体" w:hAnsi="宋体" w:cs="宋体"/>
                <w:szCs w:val="21"/>
              </w:rPr>
            </w:pPr>
            <w:r>
              <w:rPr>
                <w:rFonts w:hint="eastAsia" w:ascii="宋体" w:hAnsi="宋体" w:cs="宋体"/>
                <w:szCs w:val="21"/>
              </w:rPr>
              <w:t>3</w:t>
            </w:r>
          </w:p>
        </w:tc>
        <w:tc>
          <w:tcPr>
            <w:tcW w:w="516" w:type="pct"/>
            <w:tcBorders>
              <w:top w:val="single" w:color="auto" w:sz="4" w:space="0"/>
              <w:left w:val="single" w:color="auto" w:sz="4" w:space="0"/>
              <w:bottom w:val="single" w:color="auto" w:sz="4" w:space="0"/>
              <w:right w:val="single" w:color="auto" w:sz="4" w:space="0"/>
            </w:tcBorders>
            <w:vAlign w:val="center"/>
          </w:tcPr>
          <w:p w14:paraId="4CAF446D">
            <w:pPr>
              <w:tabs>
                <w:tab w:val="left" w:pos="180"/>
                <w:tab w:val="left" w:pos="1620"/>
              </w:tabs>
              <w:spacing w:line="370" w:lineRule="exact"/>
              <w:jc w:val="center"/>
              <w:rPr>
                <w:rFonts w:ascii="宋体" w:hAnsi="宋体" w:cs="宋体"/>
                <w:szCs w:val="21"/>
              </w:rPr>
            </w:pPr>
            <w:r>
              <w:rPr>
                <w:rFonts w:hint="eastAsia" w:ascii="宋体" w:hAnsi="宋体" w:cs="宋体"/>
                <w:szCs w:val="21"/>
              </w:rPr>
              <w:t>过氧化氢低温等离子体灭菌器</w:t>
            </w:r>
          </w:p>
        </w:tc>
        <w:tc>
          <w:tcPr>
            <w:tcW w:w="292" w:type="pct"/>
            <w:tcBorders>
              <w:top w:val="single" w:color="auto" w:sz="4" w:space="0"/>
              <w:left w:val="single" w:color="auto" w:sz="4" w:space="0"/>
              <w:bottom w:val="single" w:color="auto" w:sz="4" w:space="0"/>
              <w:right w:val="single" w:color="auto" w:sz="4" w:space="0"/>
            </w:tcBorders>
            <w:vAlign w:val="center"/>
          </w:tcPr>
          <w:p w14:paraId="6B335BEE">
            <w:pPr>
              <w:spacing w:line="370" w:lineRule="exact"/>
              <w:jc w:val="center"/>
              <w:rPr>
                <w:rFonts w:ascii="宋体" w:hAnsi="宋体" w:cs="宋体"/>
                <w:szCs w:val="21"/>
              </w:rPr>
            </w:pPr>
            <w:r>
              <w:rPr>
                <w:rFonts w:hint="eastAsia" w:ascii="宋体" w:hAnsi="宋体" w:cs="宋体"/>
                <w:szCs w:val="21"/>
              </w:rPr>
              <w:t>1</w:t>
            </w:r>
          </w:p>
        </w:tc>
        <w:tc>
          <w:tcPr>
            <w:tcW w:w="318" w:type="pct"/>
            <w:tcBorders>
              <w:top w:val="single" w:color="auto" w:sz="4" w:space="0"/>
              <w:left w:val="single" w:color="auto" w:sz="4" w:space="0"/>
              <w:bottom w:val="single" w:color="auto" w:sz="4" w:space="0"/>
              <w:right w:val="single" w:color="auto" w:sz="4" w:space="0"/>
            </w:tcBorders>
            <w:vAlign w:val="center"/>
          </w:tcPr>
          <w:p w14:paraId="47D64FC4">
            <w:pPr>
              <w:spacing w:line="370" w:lineRule="exact"/>
              <w:rPr>
                <w:rFonts w:ascii="宋体" w:hAnsi="宋体" w:cs="宋体"/>
                <w:szCs w:val="21"/>
              </w:rPr>
            </w:pPr>
            <w:r>
              <w:rPr>
                <w:rFonts w:hint="eastAsia" w:ascii="宋体" w:hAnsi="宋体" w:cs="宋体"/>
                <w:szCs w:val="21"/>
              </w:rPr>
              <w:t>台</w:t>
            </w:r>
          </w:p>
        </w:tc>
        <w:tc>
          <w:tcPr>
            <w:tcW w:w="3630" w:type="pct"/>
            <w:tcBorders>
              <w:top w:val="single" w:color="auto" w:sz="4" w:space="0"/>
              <w:left w:val="single" w:color="auto" w:sz="4" w:space="0"/>
              <w:bottom w:val="single" w:color="auto" w:sz="4" w:space="0"/>
              <w:right w:val="single" w:color="auto" w:sz="4" w:space="0"/>
            </w:tcBorders>
          </w:tcPr>
          <w:p w14:paraId="200A1E66">
            <w:pPr>
              <w:numPr>
                <w:ilvl w:val="0"/>
                <w:numId w:val="3"/>
              </w:numPr>
              <w:tabs>
                <w:tab w:val="left" w:pos="0"/>
              </w:tabs>
              <w:rPr>
                <w:rFonts w:ascii="宋体" w:hAnsi="宋体" w:cs="宋体"/>
                <w:szCs w:val="21"/>
              </w:rPr>
            </w:pPr>
            <w:r>
              <w:rPr>
                <w:rFonts w:hint="eastAsia" w:ascii="宋体" w:hAnsi="宋体" w:cs="宋体"/>
                <w:szCs w:val="21"/>
              </w:rPr>
              <w:t>检查真空泵油是否需要更换</w:t>
            </w:r>
          </w:p>
          <w:p w14:paraId="7D059ED8">
            <w:pPr>
              <w:numPr>
                <w:ilvl w:val="0"/>
                <w:numId w:val="3"/>
              </w:numPr>
              <w:tabs>
                <w:tab w:val="left" w:pos="0"/>
              </w:tabs>
              <w:rPr>
                <w:rFonts w:ascii="宋体" w:hAnsi="宋体" w:cs="宋体"/>
                <w:szCs w:val="21"/>
              </w:rPr>
            </w:pPr>
            <w:r>
              <w:rPr>
                <w:rFonts w:hint="eastAsia" w:ascii="宋体" w:hAnsi="宋体" w:cs="宋体"/>
                <w:szCs w:val="21"/>
              </w:rPr>
              <w:t>检查油污过滤器滤芯是否需要更换</w:t>
            </w:r>
          </w:p>
          <w:p w14:paraId="1D361BB6">
            <w:pPr>
              <w:numPr>
                <w:ilvl w:val="0"/>
                <w:numId w:val="3"/>
              </w:numPr>
              <w:tabs>
                <w:tab w:val="left" w:pos="0"/>
              </w:tabs>
              <w:spacing w:line="15" w:lineRule="auto"/>
              <w:rPr>
                <w:rFonts w:ascii="宋体" w:hAnsi="宋体" w:cs="宋体"/>
                <w:szCs w:val="21"/>
              </w:rPr>
            </w:pPr>
            <w:r>
              <w:rPr>
                <w:rFonts w:hint="eastAsia" w:ascii="宋体" w:hAnsi="宋体" w:cs="宋体"/>
                <w:szCs w:val="21"/>
              </w:rPr>
              <w:t>检查过氧化氢过滤器滤芯是否需要更换</w:t>
            </w:r>
          </w:p>
          <w:p w14:paraId="5D5F2D4E">
            <w:pPr>
              <w:numPr>
                <w:ilvl w:val="0"/>
                <w:numId w:val="3"/>
              </w:numPr>
              <w:spacing w:line="15" w:lineRule="auto"/>
              <w:rPr>
                <w:rFonts w:ascii="宋体" w:hAnsi="宋体" w:cs="宋体"/>
                <w:szCs w:val="21"/>
              </w:rPr>
            </w:pPr>
            <w:r>
              <w:rPr>
                <w:rFonts w:hint="eastAsia" w:ascii="宋体" w:hAnsi="宋体" w:cs="宋体"/>
                <w:szCs w:val="21"/>
              </w:rPr>
              <w:t>紧固设备电源、真空泵、加热片、交流接触器连接线</w:t>
            </w:r>
          </w:p>
          <w:p w14:paraId="5EEA5FBC">
            <w:pPr>
              <w:numPr>
                <w:ilvl w:val="0"/>
                <w:numId w:val="3"/>
              </w:numPr>
              <w:spacing w:line="15" w:lineRule="auto"/>
              <w:rPr>
                <w:rFonts w:ascii="宋体" w:hAnsi="宋体" w:cs="宋体"/>
                <w:szCs w:val="21"/>
              </w:rPr>
            </w:pPr>
            <w:r>
              <w:rPr>
                <w:rFonts w:hint="eastAsia" w:ascii="宋体" w:hAnsi="宋体" w:cs="宋体"/>
                <w:szCs w:val="21"/>
              </w:rPr>
              <w:t>检查电源连接线和其它电器连接线有无破损</w:t>
            </w:r>
          </w:p>
          <w:p w14:paraId="1D8FDE40">
            <w:pPr>
              <w:numPr>
                <w:ilvl w:val="0"/>
                <w:numId w:val="3"/>
              </w:numPr>
              <w:spacing w:line="15" w:lineRule="auto"/>
              <w:rPr>
                <w:rFonts w:ascii="宋体" w:hAnsi="宋体" w:cs="宋体"/>
                <w:szCs w:val="21"/>
              </w:rPr>
            </w:pPr>
            <w:r>
              <w:rPr>
                <w:rFonts w:hint="eastAsia" w:ascii="宋体" w:hAnsi="宋体" w:cs="宋体"/>
                <w:szCs w:val="21"/>
              </w:rPr>
              <w:t>清洁真空泵进气口滤网</w:t>
            </w:r>
          </w:p>
          <w:p w14:paraId="15CE5CD5">
            <w:pPr>
              <w:numPr>
                <w:ilvl w:val="0"/>
                <w:numId w:val="3"/>
              </w:numPr>
              <w:spacing w:line="15" w:lineRule="auto"/>
              <w:rPr>
                <w:rFonts w:ascii="宋体" w:hAnsi="宋体" w:cs="宋体"/>
                <w:szCs w:val="21"/>
              </w:rPr>
            </w:pPr>
            <w:r>
              <w:rPr>
                <w:rFonts w:hint="eastAsia" w:ascii="宋体" w:hAnsi="宋体" w:cs="宋体"/>
                <w:szCs w:val="21"/>
              </w:rPr>
              <w:t>清洁V5、V6阀堵丝</w:t>
            </w:r>
          </w:p>
          <w:p w14:paraId="12F8C9CD">
            <w:pPr>
              <w:numPr>
                <w:ilvl w:val="0"/>
                <w:numId w:val="3"/>
              </w:numPr>
              <w:spacing w:line="15" w:lineRule="auto"/>
              <w:rPr>
                <w:rFonts w:ascii="宋体" w:hAnsi="宋体" w:cs="宋体"/>
                <w:szCs w:val="21"/>
              </w:rPr>
            </w:pPr>
            <w:r>
              <w:rPr>
                <w:rFonts w:hint="eastAsia" w:ascii="宋体" w:hAnsi="宋体" w:cs="宋体"/>
                <w:szCs w:val="21"/>
              </w:rPr>
              <w:t>清洁门密封胶条、内室、导轨、轴流风机、外罩</w:t>
            </w:r>
          </w:p>
          <w:p w14:paraId="131590DF">
            <w:pPr>
              <w:numPr>
                <w:ilvl w:val="0"/>
                <w:numId w:val="3"/>
              </w:numPr>
              <w:spacing w:line="15" w:lineRule="auto"/>
              <w:rPr>
                <w:rFonts w:ascii="宋体" w:hAnsi="宋体" w:cs="宋体"/>
                <w:szCs w:val="21"/>
              </w:rPr>
            </w:pPr>
            <w:r>
              <w:rPr>
                <w:rFonts w:hint="eastAsia" w:ascii="宋体" w:hAnsi="宋体" w:cs="宋体"/>
                <w:szCs w:val="21"/>
              </w:rPr>
              <w:t>清洁打印机热敏打印头</w:t>
            </w:r>
          </w:p>
          <w:p w14:paraId="6EB373E6">
            <w:pPr>
              <w:numPr>
                <w:ilvl w:val="0"/>
                <w:numId w:val="3"/>
              </w:numPr>
              <w:spacing w:line="15" w:lineRule="auto"/>
              <w:rPr>
                <w:rFonts w:ascii="宋体" w:hAnsi="宋体" w:cs="宋体"/>
                <w:szCs w:val="21"/>
              </w:rPr>
            </w:pPr>
            <w:r>
              <w:rPr>
                <w:rFonts w:hint="eastAsia" w:ascii="宋体" w:hAnsi="宋体" w:cs="宋体"/>
                <w:szCs w:val="21"/>
              </w:rPr>
              <w:t>检查提纯器加热膜是否黏贴牢固、损坏</w:t>
            </w:r>
          </w:p>
          <w:p w14:paraId="2B2944C7">
            <w:pPr>
              <w:numPr>
                <w:ilvl w:val="0"/>
                <w:numId w:val="3"/>
              </w:numPr>
              <w:spacing w:line="15" w:lineRule="auto"/>
              <w:rPr>
                <w:rFonts w:ascii="宋体" w:hAnsi="宋体" w:cs="宋体"/>
                <w:szCs w:val="21"/>
              </w:rPr>
            </w:pPr>
            <w:r>
              <w:rPr>
                <w:rFonts w:hint="eastAsia" w:ascii="宋体" w:hAnsi="宋体" w:cs="宋体"/>
                <w:szCs w:val="21"/>
              </w:rPr>
              <w:t>检查卡匣系统</w:t>
            </w:r>
          </w:p>
          <w:p w14:paraId="6E979BFB">
            <w:pPr>
              <w:numPr>
                <w:ilvl w:val="0"/>
                <w:numId w:val="3"/>
              </w:numPr>
              <w:spacing w:line="15" w:lineRule="auto"/>
              <w:rPr>
                <w:rFonts w:ascii="宋体" w:hAnsi="宋体" w:cs="宋体"/>
                <w:szCs w:val="21"/>
              </w:rPr>
            </w:pPr>
            <w:r>
              <w:rPr>
                <w:rFonts w:hint="eastAsia" w:ascii="宋体" w:hAnsi="宋体" w:cs="宋体"/>
                <w:szCs w:val="21"/>
              </w:rPr>
              <w:t>检查密封门的开、关位，门障碍保护开关、脚踏开关门是否运行正常</w:t>
            </w:r>
          </w:p>
          <w:p w14:paraId="2B82E990">
            <w:pPr>
              <w:numPr>
                <w:ilvl w:val="0"/>
                <w:numId w:val="3"/>
              </w:numPr>
              <w:spacing w:line="15" w:lineRule="auto"/>
              <w:rPr>
                <w:rFonts w:ascii="宋体" w:hAnsi="宋体" w:cs="宋体"/>
                <w:szCs w:val="21"/>
              </w:rPr>
            </w:pPr>
            <w:r>
              <w:rPr>
                <w:rFonts w:hint="eastAsia" w:ascii="宋体" w:hAnsi="宋体" w:cs="宋体"/>
                <w:szCs w:val="21"/>
              </w:rPr>
              <w:t>空载手动抽真空，5分钟后抽真空极限值（）</w:t>
            </w:r>
          </w:p>
          <w:p w14:paraId="4626CBD4">
            <w:pPr>
              <w:numPr>
                <w:ilvl w:val="0"/>
                <w:numId w:val="3"/>
              </w:numPr>
              <w:spacing w:line="15" w:lineRule="auto"/>
              <w:rPr>
                <w:rFonts w:ascii="宋体" w:hAnsi="宋体" w:cs="宋体"/>
                <w:szCs w:val="21"/>
              </w:rPr>
            </w:pPr>
            <w:r>
              <w:rPr>
                <w:rFonts w:hint="eastAsia" w:ascii="宋体" w:hAnsi="宋体" w:cs="宋体"/>
                <w:szCs w:val="21"/>
              </w:rPr>
              <w:t>手动抽极限真空后，10分钟后当前内室压力值（）Pa，</w:t>
            </w:r>
          </w:p>
          <w:p w14:paraId="0AD3C79A">
            <w:pPr>
              <w:spacing w:line="15" w:lineRule="auto"/>
              <w:rPr>
                <w:rFonts w:ascii="微软雅黑" w:hAnsi="微软雅黑" w:eastAsia="微软雅黑" w:cs="微软雅黑"/>
                <w:szCs w:val="21"/>
              </w:rPr>
            </w:pPr>
            <w:r>
              <w:rPr>
                <w:rFonts w:hint="eastAsia" w:ascii="宋体" w:hAnsi="宋体" w:cs="宋体"/>
                <w:szCs w:val="21"/>
              </w:rPr>
              <w:t>15 .运行程序中，等离子电源电流值（）A</w:t>
            </w:r>
          </w:p>
        </w:tc>
      </w:tr>
      <w:tr w14:paraId="6F096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vAlign w:val="center"/>
          </w:tcPr>
          <w:p w14:paraId="19400EF7">
            <w:pPr>
              <w:spacing w:line="370" w:lineRule="exact"/>
              <w:jc w:val="center"/>
              <w:rPr>
                <w:rFonts w:ascii="宋体" w:hAnsi="宋体" w:cs="宋体"/>
                <w:szCs w:val="21"/>
              </w:rPr>
            </w:pPr>
            <w:r>
              <w:rPr>
                <w:rFonts w:hint="eastAsia" w:ascii="宋体" w:hAnsi="宋体" w:cs="宋体"/>
                <w:szCs w:val="21"/>
              </w:rPr>
              <w:t>4</w:t>
            </w:r>
          </w:p>
        </w:tc>
        <w:tc>
          <w:tcPr>
            <w:tcW w:w="516" w:type="pct"/>
            <w:tcBorders>
              <w:top w:val="single" w:color="auto" w:sz="4" w:space="0"/>
              <w:left w:val="single" w:color="auto" w:sz="4" w:space="0"/>
              <w:bottom w:val="single" w:color="auto" w:sz="4" w:space="0"/>
              <w:right w:val="single" w:color="auto" w:sz="4" w:space="0"/>
            </w:tcBorders>
            <w:vAlign w:val="center"/>
          </w:tcPr>
          <w:p w14:paraId="52556D35">
            <w:pPr>
              <w:tabs>
                <w:tab w:val="left" w:pos="180"/>
                <w:tab w:val="left" w:pos="1620"/>
              </w:tabs>
              <w:spacing w:line="370" w:lineRule="exact"/>
              <w:jc w:val="center"/>
              <w:rPr>
                <w:rFonts w:ascii="宋体" w:hAnsi="宋体" w:cs="宋体"/>
                <w:szCs w:val="21"/>
              </w:rPr>
            </w:pPr>
            <w:r>
              <w:rPr>
                <w:rFonts w:hint="eastAsia" w:ascii="宋体" w:hAnsi="宋体" w:cs="宋体"/>
                <w:szCs w:val="21"/>
              </w:rPr>
              <w:t>电热蒸气发生器</w:t>
            </w:r>
          </w:p>
        </w:tc>
        <w:tc>
          <w:tcPr>
            <w:tcW w:w="292" w:type="pct"/>
            <w:tcBorders>
              <w:top w:val="single" w:color="auto" w:sz="4" w:space="0"/>
              <w:left w:val="single" w:color="auto" w:sz="4" w:space="0"/>
              <w:bottom w:val="single" w:color="auto" w:sz="4" w:space="0"/>
              <w:right w:val="single" w:color="auto" w:sz="4" w:space="0"/>
            </w:tcBorders>
            <w:vAlign w:val="center"/>
          </w:tcPr>
          <w:p w14:paraId="2F431015">
            <w:pPr>
              <w:spacing w:line="370" w:lineRule="exact"/>
              <w:jc w:val="center"/>
              <w:rPr>
                <w:rFonts w:ascii="宋体" w:hAnsi="宋体" w:cs="宋体"/>
                <w:szCs w:val="21"/>
              </w:rPr>
            </w:pPr>
            <w:r>
              <w:rPr>
                <w:rFonts w:hint="eastAsia" w:ascii="宋体" w:hAnsi="宋体" w:cs="宋体"/>
                <w:szCs w:val="21"/>
              </w:rPr>
              <w:t>3</w:t>
            </w:r>
          </w:p>
        </w:tc>
        <w:tc>
          <w:tcPr>
            <w:tcW w:w="318" w:type="pct"/>
            <w:tcBorders>
              <w:top w:val="single" w:color="auto" w:sz="4" w:space="0"/>
              <w:left w:val="single" w:color="auto" w:sz="4" w:space="0"/>
              <w:bottom w:val="single" w:color="auto" w:sz="4" w:space="0"/>
              <w:right w:val="single" w:color="auto" w:sz="4" w:space="0"/>
            </w:tcBorders>
            <w:vAlign w:val="center"/>
          </w:tcPr>
          <w:p w14:paraId="5D3ED720">
            <w:pPr>
              <w:spacing w:line="370" w:lineRule="exact"/>
              <w:rPr>
                <w:rFonts w:ascii="宋体" w:hAnsi="宋体" w:cs="宋体"/>
                <w:szCs w:val="21"/>
              </w:rPr>
            </w:pPr>
            <w:r>
              <w:rPr>
                <w:rFonts w:hint="eastAsia" w:ascii="宋体" w:hAnsi="宋体" w:cs="宋体"/>
                <w:szCs w:val="21"/>
              </w:rPr>
              <w:t>台</w:t>
            </w:r>
          </w:p>
        </w:tc>
        <w:tc>
          <w:tcPr>
            <w:tcW w:w="3630" w:type="pct"/>
            <w:tcBorders>
              <w:top w:val="single" w:color="auto" w:sz="4" w:space="0"/>
              <w:left w:val="single" w:color="auto" w:sz="4" w:space="0"/>
              <w:bottom w:val="single" w:color="auto" w:sz="4" w:space="0"/>
              <w:right w:val="single" w:color="auto" w:sz="4" w:space="0"/>
            </w:tcBorders>
          </w:tcPr>
          <w:p w14:paraId="55CA4143">
            <w:pPr>
              <w:rPr>
                <w:rFonts w:ascii="宋体" w:hAnsi="宋体" w:cs="宋体"/>
                <w:color w:val="000000"/>
                <w:szCs w:val="21"/>
              </w:rPr>
            </w:pPr>
            <w:r>
              <w:rPr>
                <w:rFonts w:hint="eastAsia" w:ascii="宋体" w:hAnsi="宋体" w:cs="宋体"/>
                <w:szCs w:val="21"/>
              </w:rPr>
              <w:t>1</w:t>
            </w:r>
            <w:r>
              <w:rPr>
                <w:rFonts w:hint="eastAsia" w:ascii="宋体" w:hAnsi="宋体" w:cs="宋体"/>
                <w:color w:val="000000"/>
                <w:szCs w:val="21"/>
              </w:rPr>
              <w:t>检查压力表以及压力控制器是否正常</w:t>
            </w:r>
          </w:p>
          <w:p w14:paraId="1DC0E011">
            <w:pPr>
              <w:rPr>
                <w:rFonts w:ascii="宋体" w:hAnsi="宋体" w:cs="宋体"/>
                <w:color w:val="000000"/>
                <w:szCs w:val="21"/>
              </w:rPr>
            </w:pPr>
            <w:r>
              <w:rPr>
                <w:rFonts w:hint="eastAsia" w:ascii="宋体" w:hAnsi="宋体" w:cs="宋体"/>
                <w:szCs w:val="21"/>
              </w:rPr>
              <w:t>2</w:t>
            </w:r>
            <w:r>
              <w:rPr>
                <w:rFonts w:hint="eastAsia" w:ascii="宋体" w:hAnsi="宋体" w:cs="宋体"/>
                <w:color w:val="000000"/>
                <w:szCs w:val="21"/>
              </w:rPr>
              <w:t>检查安全阀是否开启有效保护</w:t>
            </w:r>
          </w:p>
          <w:p w14:paraId="7CA74B38">
            <w:pPr>
              <w:rPr>
                <w:rFonts w:ascii="宋体" w:hAnsi="宋体" w:cs="宋体"/>
                <w:szCs w:val="21"/>
              </w:rPr>
            </w:pPr>
            <w:r>
              <w:rPr>
                <w:rFonts w:hint="eastAsia" w:ascii="宋体" w:hAnsi="宋体" w:cs="宋体"/>
                <w:szCs w:val="21"/>
              </w:rPr>
              <w:t>3检查控制面板指示灯和按钮开关是否正常工作</w:t>
            </w:r>
          </w:p>
          <w:p w14:paraId="1416F0B8">
            <w:pPr>
              <w:rPr>
                <w:rFonts w:ascii="宋体" w:hAnsi="宋体" w:cs="宋体"/>
                <w:color w:val="000000"/>
                <w:szCs w:val="21"/>
              </w:rPr>
            </w:pPr>
            <w:r>
              <w:rPr>
                <w:rFonts w:hint="eastAsia" w:ascii="宋体" w:hAnsi="宋体" w:cs="宋体"/>
                <w:szCs w:val="21"/>
              </w:rPr>
              <w:t>4</w:t>
            </w:r>
            <w:r>
              <w:rPr>
                <w:rFonts w:hint="eastAsia" w:ascii="宋体" w:hAnsi="宋体" w:cs="宋体"/>
                <w:color w:val="000000"/>
                <w:szCs w:val="21"/>
              </w:rPr>
              <w:t>检查进水管路和液位计、蒸汽管路可视部份是否漏汽</w:t>
            </w:r>
          </w:p>
          <w:p w14:paraId="6A4742C2">
            <w:pPr>
              <w:rPr>
                <w:rFonts w:ascii="宋体" w:hAnsi="宋体" w:cs="宋体"/>
                <w:color w:val="000000"/>
                <w:szCs w:val="21"/>
              </w:rPr>
            </w:pPr>
            <w:r>
              <w:rPr>
                <w:rFonts w:hint="eastAsia" w:ascii="宋体" w:hAnsi="宋体" w:cs="宋体"/>
                <w:szCs w:val="21"/>
              </w:rPr>
              <w:t>5</w:t>
            </w:r>
            <w:r>
              <w:rPr>
                <w:rFonts w:hint="eastAsia" w:ascii="宋体" w:hAnsi="宋体" w:cs="宋体"/>
                <w:color w:val="000000"/>
                <w:szCs w:val="21"/>
              </w:rPr>
              <w:t>加热管是否正常工作</w:t>
            </w:r>
          </w:p>
          <w:p w14:paraId="4426CB1A">
            <w:pPr>
              <w:rPr>
                <w:rFonts w:ascii="宋体" w:hAnsi="宋体" w:cs="宋体"/>
                <w:color w:val="000000"/>
                <w:szCs w:val="21"/>
              </w:rPr>
            </w:pPr>
            <w:r>
              <w:rPr>
                <w:rFonts w:hint="eastAsia" w:ascii="宋体" w:hAnsi="宋体" w:cs="宋体"/>
                <w:szCs w:val="21"/>
              </w:rPr>
              <w:t>6</w:t>
            </w:r>
            <w:r>
              <w:rPr>
                <w:rFonts w:hint="eastAsia" w:ascii="宋体" w:hAnsi="宋体" w:cs="宋体"/>
                <w:color w:val="000000"/>
                <w:szCs w:val="21"/>
              </w:rPr>
              <w:t>检查强电：检查设备电源、加热管、注水泵、交流接触器、断路器、浮球开关等的连线，并紧固</w:t>
            </w:r>
          </w:p>
          <w:p w14:paraId="06A04EA1">
            <w:pPr>
              <w:rPr>
                <w:rFonts w:ascii="宋体" w:hAnsi="宋体" w:cs="宋体"/>
                <w:color w:val="000000"/>
                <w:szCs w:val="21"/>
              </w:rPr>
            </w:pPr>
            <w:r>
              <w:rPr>
                <w:rFonts w:hint="eastAsia" w:ascii="宋体" w:hAnsi="宋体" w:cs="宋体"/>
                <w:szCs w:val="21"/>
              </w:rPr>
              <w:t>7</w:t>
            </w:r>
            <w:r>
              <w:rPr>
                <w:rFonts w:hint="eastAsia" w:ascii="宋体" w:hAnsi="宋体" w:cs="宋体"/>
                <w:color w:val="000000"/>
                <w:szCs w:val="21"/>
              </w:rPr>
              <w:t>反复多次手动开启加热管检查连线部分是否有打火、黏连现象</w:t>
            </w:r>
          </w:p>
          <w:p w14:paraId="1382AF42">
            <w:pPr>
              <w:rPr>
                <w:rFonts w:ascii="宋体" w:hAnsi="宋体" w:cs="宋体"/>
                <w:color w:val="000000"/>
                <w:szCs w:val="21"/>
              </w:rPr>
            </w:pPr>
            <w:r>
              <w:rPr>
                <w:rFonts w:hint="eastAsia" w:ascii="宋体" w:hAnsi="宋体" w:cs="宋体"/>
                <w:szCs w:val="21"/>
              </w:rPr>
              <w:t>8</w:t>
            </w:r>
            <w:r>
              <w:rPr>
                <w:rFonts w:hint="eastAsia" w:ascii="宋体" w:hAnsi="宋体" w:cs="宋体"/>
                <w:color w:val="000000"/>
                <w:szCs w:val="21"/>
              </w:rPr>
              <w:t>检查进水阀、排水阀是否有效</w:t>
            </w:r>
          </w:p>
          <w:p w14:paraId="5E0F8C31">
            <w:pPr>
              <w:rPr>
                <w:rFonts w:ascii="宋体" w:hAnsi="宋体" w:cs="宋体"/>
                <w:color w:val="000000"/>
                <w:szCs w:val="21"/>
              </w:rPr>
            </w:pPr>
            <w:r>
              <w:rPr>
                <w:rFonts w:hint="eastAsia" w:ascii="宋体" w:hAnsi="宋体" w:cs="宋体"/>
                <w:szCs w:val="21"/>
              </w:rPr>
              <w:t>9</w:t>
            </w:r>
            <w:r>
              <w:rPr>
                <w:rFonts w:hint="eastAsia" w:ascii="宋体" w:hAnsi="宋体" w:cs="宋体"/>
                <w:color w:val="000000"/>
                <w:szCs w:val="21"/>
              </w:rPr>
              <w:t>开机运行设备，检查是否运转正常</w:t>
            </w:r>
          </w:p>
          <w:p w14:paraId="7221408F">
            <w:pPr>
              <w:pStyle w:val="2"/>
            </w:pPr>
            <w:r>
              <w:rPr>
                <w:rFonts w:hint="eastAsia" w:ascii="宋体" w:hAnsi="宋体" w:cs="宋体"/>
                <w:szCs w:val="21"/>
              </w:rPr>
              <w:t>10</w:t>
            </w:r>
            <w:r>
              <w:rPr>
                <w:rFonts w:hint="eastAsia" w:ascii="宋体" w:hAnsi="宋体" w:cs="宋体"/>
                <w:color w:val="000000"/>
                <w:szCs w:val="21"/>
              </w:rPr>
              <w:t>手动进水，手动排水，检查自动控制系统是否正常</w:t>
            </w:r>
          </w:p>
        </w:tc>
      </w:tr>
      <w:tr w14:paraId="13A26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0" w:type="pct"/>
            <w:tcBorders>
              <w:top w:val="single" w:color="auto" w:sz="4" w:space="0"/>
              <w:left w:val="single" w:color="auto" w:sz="4" w:space="0"/>
              <w:bottom w:val="single" w:color="auto" w:sz="4" w:space="0"/>
              <w:right w:val="single" w:color="auto" w:sz="4" w:space="0"/>
            </w:tcBorders>
            <w:vAlign w:val="center"/>
          </w:tcPr>
          <w:p w14:paraId="13E817A4">
            <w:pPr>
              <w:spacing w:line="370" w:lineRule="exact"/>
              <w:jc w:val="center"/>
              <w:rPr>
                <w:rFonts w:ascii="宋体" w:hAnsi="宋体" w:cs="宋体"/>
                <w:szCs w:val="21"/>
              </w:rPr>
            </w:pPr>
            <w:r>
              <w:rPr>
                <w:rFonts w:hint="eastAsia" w:ascii="宋体" w:hAnsi="宋体" w:cs="宋体"/>
                <w:szCs w:val="21"/>
              </w:rPr>
              <w:t>5</w:t>
            </w:r>
          </w:p>
        </w:tc>
        <w:tc>
          <w:tcPr>
            <w:tcW w:w="516" w:type="pct"/>
            <w:tcBorders>
              <w:top w:val="single" w:color="auto" w:sz="4" w:space="0"/>
              <w:left w:val="single" w:color="auto" w:sz="4" w:space="0"/>
              <w:bottom w:val="single" w:color="auto" w:sz="4" w:space="0"/>
              <w:right w:val="single" w:color="auto" w:sz="4" w:space="0"/>
            </w:tcBorders>
            <w:vAlign w:val="center"/>
          </w:tcPr>
          <w:p w14:paraId="0C88CB7F">
            <w:pPr>
              <w:tabs>
                <w:tab w:val="left" w:pos="180"/>
                <w:tab w:val="left" w:pos="1620"/>
              </w:tabs>
              <w:spacing w:line="370" w:lineRule="exact"/>
              <w:jc w:val="center"/>
              <w:rPr>
                <w:rFonts w:ascii="宋体" w:hAnsi="宋体" w:cs="宋体"/>
                <w:szCs w:val="21"/>
              </w:rPr>
            </w:pPr>
            <w:r>
              <w:rPr>
                <w:rFonts w:hint="eastAsia" w:ascii="宋体" w:hAnsi="宋体" w:cs="宋体"/>
                <w:color w:val="000000"/>
                <w:kern w:val="0"/>
                <w:szCs w:val="21"/>
              </w:rPr>
              <w:t>高温灭菌设备检测</w:t>
            </w:r>
          </w:p>
        </w:tc>
        <w:tc>
          <w:tcPr>
            <w:tcW w:w="292" w:type="pct"/>
            <w:tcBorders>
              <w:top w:val="single" w:color="auto" w:sz="4" w:space="0"/>
              <w:left w:val="single" w:color="auto" w:sz="4" w:space="0"/>
              <w:bottom w:val="single" w:color="auto" w:sz="4" w:space="0"/>
              <w:right w:val="single" w:color="auto" w:sz="4" w:space="0"/>
            </w:tcBorders>
            <w:vAlign w:val="center"/>
          </w:tcPr>
          <w:p w14:paraId="131C0F61">
            <w:pPr>
              <w:spacing w:line="370" w:lineRule="exact"/>
              <w:jc w:val="center"/>
              <w:rPr>
                <w:rFonts w:ascii="宋体" w:hAnsi="宋体" w:cs="宋体"/>
                <w:szCs w:val="21"/>
              </w:rPr>
            </w:pPr>
            <w:r>
              <w:rPr>
                <w:rFonts w:hint="eastAsia" w:ascii="宋体" w:hAnsi="宋体" w:cs="宋体"/>
                <w:szCs w:val="21"/>
              </w:rPr>
              <w:t>2</w:t>
            </w:r>
          </w:p>
        </w:tc>
        <w:tc>
          <w:tcPr>
            <w:tcW w:w="318" w:type="pct"/>
            <w:tcBorders>
              <w:top w:val="single" w:color="auto" w:sz="4" w:space="0"/>
              <w:left w:val="single" w:color="auto" w:sz="4" w:space="0"/>
              <w:bottom w:val="single" w:color="auto" w:sz="4" w:space="0"/>
              <w:right w:val="single" w:color="auto" w:sz="4" w:space="0"/>
            </w:tcBorders>
            <w:vAlign w:val="center"/>
          </w:tcPr>
          <w:p w14:paraId="4BAD7369">
            <w:pPr>
              <w:spacing w:line="370" w:lineRule="exact"/>
              <w:rPr>
                <w:rFonts w:ascii="宋体" w:hAnsi="宋体" w:cs="宋体"/>
                <w:szCs w:val="21"/>
              </w:rPr>
            </w:pPr>
            <w:r>
              <w:rPr>
                <w:rFonts w:hint="eastAsia" w:ascii="宋体" w:hAnsi="宋体" w:cs="宋体"/>
                <w:szCs w:val="21"/>
              </w:rPr>
              <w:t>台</w:t>
            </w:r>
          </w:p>
        </w:tc>
        <w:tc>
          <w:tcPr>
            <w:tcW w:w="3630" w:type="pct"/>
            <w:tcBorders>
              <w:top w:val="single" w:color="auto" w:sz="4" w:space="0"/>
              <w:left w:val="single" w:color="auto" w:sz="4" w:space="0"/>
              <w:bottom w:val="single" w:color="auto" w:sz="4" w:space="0"/>
              <w:right w:val="single" w:color="auto" w:sz="4" w:space="0"/>
            </w:tcBorders>
            <w:shd w:val="clear" w:color="auto" w:fill="auto"/>
          </w:tcPr>
          <w:p w14:paraId="250C72BD">
            <w:pPr>
              <w:rPr>
                <w:rFonts w:ascii="宋体" w:hAnsi="宋体" w:cs="宋体"/>
                <w:color w:val="000000"/>
                <w:kern w:val="0"/>
                <w:szCs w:val="21"/>
              </w:rPr>
            </w:pPr>
            <w:r>
              <w:rPr>
                <w:rFonts w:hint="eastAsia" w:ascii="宋体" w:hAnsi="宋体" w:cs="宋体"/>
                <w:color w:val="000000"/>
                <w:kern w:val="0"/>
                <w:szCs w:val="21"/>
              </w:rPr>
              <w:t>空载、小负载、满载检测依据WS310-2016</w:t>
            </w:r>
          </w:p>
          <w:p w14:paraId="44A64729">
            <w:pPr>
              <w:rPr>
                <w:rFonts w:ascii="宋体" w:hAnsi="宋体" w:cs="宋体"/>
                <w:color w:val="000000"/>
                <w:kern w:val="0"/>
                <w:szCs w:val="21"/>
              </w:rPr>
            </w:pPr>
            <w:r>
              <w:rPr>
                <w:rFonts w:hint="eastAsia" w:ascii="宋体" w:hAnsi="宋体" w:cs="宋体"/>
                <w:color w:val="000000"/>
                <w:kern w:val="0"/>
                <w:szCs w:val="21"/>
              </w:rPr>
              <w:t>GB8599-2008、EN285</w:t>
            </w:r>
          </w:p>
        </w:tc>
      </w:tr>
      <w:tr w14:paraId="508B5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14:paraId="7673A5D0">
            <w:pPr>
              <w:spacing w:line="370" w:lineRule="exact"/>
              <w:jc w:val="center"/>
              <w:rPr>
                <w:rFonts w:ascii="宋体" w:hAnsi="宋体" w:cs="宋体"/>
                <w:szCs w:val="21"/>
              </w:rPr>
            </w:pPr>
            <w:r>
              <w:rPr>
                <w:rFonts w:hint="eastAsia" w:ascii="宋体" w:hAnsi="宋体" w:cs="宋体"/>
                <w:szCs w:val="21"/>
              </w:rPr>
              <w:t>6</w:t>
            </w:r>
          </w:p>
        </w:tc>
        <w:tc>
          <w:tcPr>
            <w:tcW w:w="516" w:type="pct"/>
            <w:tcBorders>
              <w:top w:val="single" w:color="auto" w:sz="4" w:space="0"/>
              <w:left w:val="single" w:color="auto" w:sz="4" w:space="0"/>
              <w:bottom w:val="single" w:color="auto" w:sz="4" w:space="0"/>
              <w:right w:val="single" w:color="auto" w:sz="4" w:space="0"/>
            </w:tcBorders>
            <w:vAlign w:val="center"/>
          </w:tcPr>
          <w:p w14:paraId="794844E9">
            <w:pPr>
              <w:tabs>
                <w:tab w:val="left" w:pos="180"/>
                <w:tab w:val="left" w:pos="1620"/>
              </w:tabs>
              <w:spacing w:line="370" w:lineRule="exact"/>
              <w:jc w:val="center"/>
              <w:rPr>
                <w:rFonts w:ascii="宋体" w:hAnsi="宋体" w:cs="宋体"/>
                <w:color w:val="000000"/>
                <w:kern w:val="0"/>
                <w:sz w:val="24"/>
              </w:rPr>
            </w:pPr>
            <w:r>
              <w:rPr>
                <w:rFonts w:hint="eastAsia" w:ascii="宋体" w:hAnsi="宋体" w:cs="宋体"/>
                <w:color w:val="000000"/>
                <w:kern w:val="0"/>
                <w:szCs w:val="21"/>
              </w:rPr>
              <w:t>清洗消毒器检测</w:t>
            </w:r>
          </w:p>
        </w:tc>
        <w:tc>
          <w:tcPr>
            <w:tcW w:w="292" w:type="pct"/>
            <w:tcBorders>
              <w:top w:val="single" w:color="auto" w:sz="4" w:space="0"/>
              <w:left w:val="single" w:color="auto" w:sz="4" w:space="0"/>
              <w:bottom w:val="single" w:color="auto" w:sz="4" w:space="0"/>
              <w:right w:val="single" w:color="auto" w:sz="4" w:space="0"/>
            </w:tcBorders>
            <w:vAlign w:val="center"/>
          </w:tcPr>
          <w:p w14:paraId="637E1BE6">
            <w:pPr>
              <w:spacing w:line="370" w:lineRule="exact"/>
              <w:jc w:val="center"/>
              <w:rPr>
                <w:rFonts w:ascii="宋体" w:hAnsi="宋体" w:cs="宋体"/>
                <w:szCs w:val="21"/>
              </w:rPr>
            </w:pPr>
            <w:r>
              <w:rPr>
                <w:rFonts w:hint="eastAsia" w:ascii="宋体" w:hAnsi="宋体" w:cs="宋体"/>
                <w:szCs w:val="21"/>
              </w:rPr>
              <w:t>2</w:t>
            </w:r>
          </w:p>
        </w:tc>
        <w:tc>
          <w:tcPr>
            <w:tcW w:w="318" w:type="pct"/>
            <w:tcBorders>
              <w:top w:val="single" w:color="auto" w:sz="4" w:space="0"/>
              <w:left w:val="single" w:color="auto" w:sz="4" w:space="0"/>
              <w:bottom w:val="single" w:color="auto" w:sz="4" w:space="0"/>
              <w:right w:val="single" w:color="auto" w:sz="4" w:space="0"/>
            </w:tcBorders>
            <w:vAlign w:val="center"/>
          </w:tcPr>
          <w:p w14:paraId="11C455D5">
            <w:pPr>
              <w:spacing w:line="370" w:lineRule="exact"/>
              <w:rPr>
                <w:rFonts w:ascii="宋体" w:hAnsi="宋体" w:cs="宋体"/>
                <w:szCs w:val="21"/>
              </w:rPr>
            </w:pPr>
            <w:r>
              <w:rPr>
                <w:rFonts w:hint="eastAsia" w:ascii="宋体" w:hAnsi="宋体" w:cs="宋体"/>
                <w:szCs w:val="21"/>
              </w:rPr>
              <w:t>台</w:t>
            </w:r>
          </w:p>
        </w:tc>
        <w:tc>
          <w:tcPr>
            <w:tcW w:w="3630" w:type="pct"/>
            <w:tcBorders>
              <w:top w:val="single" w:color="auto" w:sz="4" w:space="0"/>
              <w:left w:val="single" w:color="auto" w:sz="4" w:space="0"/>
              <w:bottom w:val="single" w:color="auto" w:sz="4" w:space="0"/>
              <w:right w:val="single" w:color="auto" w:sz="4" w:space="0"/>
            </w:tcBorders>
            <w:shd w:val="clear" w:color="auto" w:fill="auto"/>
          </w:tcPr>
          <w:p w14:paraId="23B755CA">
            <w:pPr>
              <w:rPr>
                <w:rFonts w:ascii="宋体" w:hAnsi="宋体" w:cs="宋体"/>
                <w:color w:val="000000"/>
                <w:kern w:val="0"/>
                <w:szCs w:val="21"/>
              </w:rPr>
            </w:pPr>
            <w:r>
              <w:rPr>
                <w:rFonts w:hint="eastAsia" w:ascii="宋体" w:hAnsi="宋体" w:cs="宋体"/>
                <w:color w:val="000000"/>
                <w:kern w:val="0"/>
                <w:szCs w:val="21"/>
              </w:rPr>
              <w:t>冷启动1次、热启动3次检测依据YY/T 0734.1-2009</w:t>
            </w:r>
          </w:p>
        </w:tc>
      </w:tr>
    </w:tbl>
    <w:p w14:paraId="17282AFA"/>
    <w:tbl>
      <w:tblPr>
        <w:tblStyle w:val="32"/>
        <w:tblW w:w="493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6"/>
        <w:gridCol w:w="9208"/>
      </w:tblGrid>
      <w:tr w14:paraId="4A4F8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1" w:type="pct"/>
            <w:tcBorders>
              <w:top w:val="single" w:color="auto" w:sz="4" w:space="0"/>
              <w:left w:val="single" w:color="auto" w:sz="4" w:space="0"/>
              <w:bottom w:val="single" w:color="auto" w:sz="4" w:space="0"/>
              <w:right w:val="single" w:color="auto" w:sz="4" w:space="0"/>
            </w:tcBorders>
            <w:vAlign w:val="center"/>
          </w:tcPr>
          <w:p w14:paraId="43CC964E">
            <w:pPr>
              <w:spacing w:line="370" w:lineRule="exact"/>
              <w:jc w:val="center"/>
              <w:rPr>
                <w:rFonts w:ascii="宋体" w:hAnsi="宋体" w:cs="宋体"/>
                <w:szCs w:val="21"/>
              </w:rPr>
            </w:pPr>
            <w:r>
              <w:rPr>
                <w:rFonts w:hint="eastAsia" w:ascii="宋体" w:hAnsi="宋体" w:cs="宋体"/>
                <w:b/>
                <w:bCs/>
                <w:szCs w:val="21"/>
              </w:rPr>
              <w:t>商务条款</w:t>
            </w:r>
          </w:p>
        </w:tc>
        <w:tc>
          <w:tcPr>
            <w:tcW w:w="4758" w:type="pct"/>
            <w:tcBorders>
              <w:top w:val="single" w:color="auto" w:sz="4" w:space="0"/>
              <w:left w:val="single" w:color="auto" w:sz="4" w:space="0"/>
              <w:bottom w:val="single" w:color="auto" w:sz="4" w:space="0"/>
              <w:right w:val="single" w:color="auto" w:sz="4" w:space="0"/>
            </w:tcBorders>
            <w:vAlign w:val="center"/>
          </w:tcPr>
          <w:p w14:paraId="76A87B46">
            <w:pPr>
              <w:spacing w:line="370" w:lineRule="exact"/>
              <w:rPr>
                <w:rFonts w:ascii="宋体" w:hAnsi="宋体" w:cs="宋体"/>
                <w:szCs w:val="21"/>
              </w:rPr>
            </w:pPr>
            <w:r>
              <w:rPr>
                <w:rFonts w:hint="eastAsia" w:ascii="宋体" w:hAnsi="宋体" w:cs="宋体"/>
                <w:szCs w:val="21"/>
              </w:rPr>
              <w:t>一、合同签订期：自成交通知书发出之日起15日内。</w:t>
            </w:r>
          </w:p>
          <w:p w14:paraId="0FD9AAFF">
            <w:pPr>
              <w:spacing w:line="370" w:lineRule="exact"/>
              <w:rPr>
                <w:rFonts w:ascii="宋体" w:hAnsi="宋体" w:cs="宋体"/>
                <w:szCs w:val="21"/>
              </w:rPr>
            </w:pPr>
            <w:r>
              <w:rPr>
                <w:rFonts w:hint="eastAsia" w:ascii="宋体" w:hAnsi="宋体" w:cs="宋体"/>
                <w:szCs w:val="21"/>
              </w:rPr>
              <w:t>二、服务期限：自合同签订之日起三年，合同一年一签。（年度合同满期前三个月采购人将对成交服务商提供的服务进行年度考核，考核表见本章附件1，考核不合格采购人有权解除合同，考核合格的续签下一年合同。）</w:t>
            </w:r>
            <w:r>
              <w:rPr>
                <w:rFonts w:hint="eastAsia" w:ascii="宋体" w:hAnsi="宋体" w:cs="宋体"/>
                <w:szCs w:val="21"/>
              </w:rPr>
              <w:tab/>
            </w:r>
          </w:p>
          <w:p w14:paraId="2E678EB0">
            <w:pPr>
              <w:spacing w:line="370" w:lineRule="exact"/>
              <w:rPr>
                <w:rFonts w:ascii="宋体" w:hAnsi="宋体" w:cs="宋体"/>
                <w:szCs w:val="21"/>
              </w:rPr>
            </w:pPr>
            <w:r>
              <w:rPr>
                <w:rFonts w:hint="eastAsia" w:ascii="宋体" w:hAnsi="宋体" w:cs="宋体"/>
                <w:szCs w:val="21"/>
              </w:rPr>
              <w:t>三、交货地点：采购人指定地点。</w:t>
            </w:r>
          </w:p>
          <w:p w14:paraId="4E6FE613">
            <w:pPr>
              <w:spacing w:line="370" w:lineRule="exact"/>
              <w:rPr>
                <w:rFonts w:ascii="宋体" w:hAnsi="宋体" w:cs="宋体"/>
                <w:szCs w:val="21"/>
              </w:rPr>
            </w:pPr>
            <w:r>
              <w:rPr>
                <w:rFonts w:hint="eastAsia" w:ascii="宋体" w:hAnsi="宋体" w:cs="宋体"/>
                <w:szCs w:val="21"/>
              </w:rPr>
              <w:t>四、验收标准、规范：</w:t>
            </w:r>
          </w:p>
          <w:p w14:paraId="465EE66D">
            <w:pPr>
              <w:pStyle w:val="22"/>
              <w:spacing w:line="370" w:lineRule="exact"/>
              <w:rPr>
                <w:rFonts w:ascii="宋体" w:hAnsi="宋体" w:cs="宋体"/>
                <w:bCs/>
                <w:sz w:val="21"/>
                <w:szCs w:val="21"/>
              </w:rPr>
            </w:pPr>
            <w:r>
              <w:rPr>
                <w:rFonts w:hint="eastAsia" w:ascii="宋体" w:hAnsi="宋体" w:cs="宋体"/>
                <w:sz w:val="21"/>
                <w:szCs w:val="21"/>
              </w:rPr>
              <w:t>1.</w:t>
            </w:r>
            <w:r>
              <w:rPr>
                <w:rFonts w:hint="eastAsia" w:ascii="宋体" w:hAnsi="宋体" w:cs="宋体"/>
                <w:bCs/>
                <w:sz w:val="21"/>
                <w:szCs w:val="21"/>
              </w:rPr>
              <w:t>采购人对成交供应商提交的服务依据采购文件和响应文件上的技术规格、商务条款要求和国家有关质量标准进行签收，不合格的不予签收。</w:t>
            </w:r>
          </w:p>
          <w:p w14:paraId="4C220B5C">
            <w:pPr>
              <w:spacing w:line="370" w:lineRule="exact"/>
              <w:rPr>
                <w:rFonts w:ascii="宋体" w:hAnsi="宋体" w:cs="宋体"/>
                <w:szCs w:val="21"/>
              </w:rPr>
            </w:pPr>
            <w:r>
              <w:rPr>
                <w:rFonts w:hint="eastAsia" w:ascii="宋体" w:hAnsi="宋体" w:cs="宋体"/>
                <w:szCs w:val="21"/>
              </w:rPr>
              <w:t>2.采购人组织验收，成交供应商必须到场配合，验收合格后双方签署验收合格凭证。</w:t>
            </w:r>
          </w:p>
          <w:p w14:paraId="57905D40">
            <w:pPr>
              <w:spacing w:line="370" w:lineRule="exact"/>
              <w:rPr>
                <w:rFonts w:ascii="宋体" w:hAnsi="宋体" w:cs="宋体"/>
                <w:szCs w:val="21"/>
              </w:rPr>
            </w:pPr>
            <w:r>
              <w:rPr>
                <w:rFonts w:hint="eastAsia" w:ascii="宋体" w:hAnsi="宋体" w:cs="宋体"/>
                <w:szCs w:val="21"/>
              </w:rPr>
              <w:t>3.其他未尽事宜应严格按照《关于印发广西壮族自治区政府采购项目履约验收管理办法的通知》[桂财采〔2015〕22号]以及《财政部关于进一步加强政府采购需求和履约验收管理的指导意见》[财库〔2016〕205号]规定执行。</w:t>
            </w:r>
          </w:p>
          <w:p w14:paraId="052AF9DD">
            <w:pPr>
              <w:spacing w:line="370" w:lineRule="exact"/>
              <w:rPr>
                <w:rFonts w:ascii="宋体" w:hAnsi="宋体" w:cs="宋体"/>
                <w:szCs w:val="21"/>
              </w:rPr>
            </w:pPr>
            <w:r>
              <w:rPr>
                <w:rFonts w:hint="eastAsia" w:ascii="宋体" w:hAnsi="宋体" w:cs="宋体"/>
                <w:szCs w:val="21"/>
              </w:rPr>
              <w:t>4.验收产生的费用由成交供应商负责。</w:t>
            </w:r>
          </w:p>
          <w:p w14:paraId="62AE510D">
            <w:pPr>
              <w:spacing w:line="370" w:lineRule="exact"/>
              <w:rPr>
                <w:rFonts w:ascii="宋体" w:hAnsi="宋体" w:cs="宋体"/>
                <w:szCs w:val="21"/>
              </w:rPr>
            </w:pPr>
            <w:r>
              <w:rPr>
                <w:rFonts w:hint="eastAsia" w:ascii="宋体" w:hAnsi="宋体" w:cs="宋体"/>
                <w:szCs w:val="21"/>
              </w:rPr>
              <w:t>5.其他验收细则以成交供应商的响应文件中提供的设备技术资料及双方签订的合同条款为准。</w:t>
            </w:r>
          </w:p>
          <w:p w14:paraId="5A4F0657">
            <w:pPr>
              <w:spacing w:line="370" w:lineRule="exact"/>
              <w:rPr>
                <w:rFonts w:ascii="宋体" w:hAnsi="宋体" w:cs="宋体"/>
                <w:szCs w:val="21"/>
              </w:rPr>
            </w:pPr>
            <w:r>
              <w:rPr>
                <w:rFonts w:hint="eastAsia" w:ascii="宋体" w:hAnsi="宋体" w:cs="宋体"/>
                <w:szCs w:val="21"/>
              </w:rPr>
              <w:t xml:space="preserve"> 五、售后服务要求：</w:t>
            </w:r>
          </w:p>
          <w:p w14:paraId="2DAE9782">
            <w:pPr>
              <w:spacing w:line="370" w:lineRule="exact"/>
              <w:rPr>
                <w:rFonts w:ascii="宋体" w:hAnsi="宋体" w:cs="宋体"/>
                <w:szCs w:val="21"/>
              </w:rPr>
            </w:pPr>
            <w:r>
              <w:rPr>
                <w:rFonts w:hint="eastAsia" w:ascii="宋体" w:hAnsi="宋体" w:cs="宋体"/>
                <w:szCs w:val="21"/>
              </w:rPr>
              <w:t>1.质保期：本次购买的备件自更换之日起6个月。</w:t>
            </w:r>
          </w:p>
          <w:p w14:paraId="092B2425">
            <w:pPr>
              <w:spacing w:line="370" w:lineRule="exact"/>
              <w:rPr>
                <w:rFonts w:ascii="宋体" w:hAnsi="宋体" w:cs="宋体"/>
                <w:szCs w:val="21"/>
              </w:rPr>
            </w:pPr>
            <w:r>
              <w:rPr>
                <w:rFonts w:hint="eastAsia" w:ascii="宋体" w:hAnsi="宋体" w:cs="宋体"/>
                <w:szCs w:val="21"/>
              </w:rPr>
              <w:t>2.故障响应时间：维保公司有24小时值班人员，接到院方紧急报修后2小时内响应，24小时内工程人员到达现场维修，按国家及行业标准对故障进行及时处理。一般问题应在48小时内解决，重大问题或其它无法迅速解决的问题应在一周内解决，否则须在两个工作日内提供与原设备技术参数要求相同或高于原设备技术参数要求的备件，以保证采购人的正常工作。</w:t>
            </w:r>
          </w:p>
          <w:p w14:paraId="72740A47">
            <w:pPr>
              <w:spacing w:line="370" w:lineRule="exact"/>
              <w:rPr>
                <w:rFonts w:ascii="宋体" w:hAnsi="宋体" w:cs="宋体"/>
                <w:szCs w:val="21"/>
                <w:u w:val="single"/>
              </w:rPr>
            </w:pPr>
            <w:r>
              <w:rPr>
                <w:rFonts w:hint="eastAsia" w:ascii="宋体" w:hAnsi="宋体" w:cs="宋体"/>
                <w:szCs w:val="21"/>
              </w:rPr>
              <w:t>3.售后服务技术人员要求：</w:t>
            </w:r>
            <w:r>
              <w:rPr>
                <w:rFonts w:hint="eastAsia" w:ascii="宋体" w:hAnsi="宋体" w:cs="宋体"/>
                <w:szCs w:val="21"/>
                <w:u w:val="single"/>
              </w:rPr>
              <w:t>专职人员</w:t>
            </w:r>
          </w:p>
          <w:p w14:paraId="0FBD0FD5">
            <w:pPr>
              <w:spacing w:line="370" w:lineRule="exact"/>
              <w:rPr>
                <w:rFonts w:ascii="宋体" w:hAnsi="宋体" w:cs="宋体"/>
                <w:szCs w:val="21"/>
              </w:rPr>
            </w:pPr>
            <w:r>
              <w:rPr>
                <w:rFonts w:hint="eastAsia" w:ascii="宋体" w:hAnsi="宋体" w:cs="宋体"/>
                <w:szCs w:val="21"/>
              </w:rPr>
              <w:t xml:space="preserve">4.售后服务费用包含在报价中，售后服务内容如下： </w:t>
            </w:r>
          </w:p>
          <w:p w14:paraId="3F5ACAC1">
            <w:pPr>
              <w:spacing w:line="370" w:lineRule="exact"/>
              <w:rPr>
                <w:rFonts w:ascii="宋体" w:hAnsi="宋体" w:cs="宋体"/>
                <w:szCs w:val="21"/>
              </w:rPr>
            </w:pPr>
            <w:r>
              <w:rPr>
                <w:rFonts w:hint="eastAsia" w:ascii="宋体" w:hAnsi="宋体" w:cs="宋体"/>
                <w:szCs w:val="21"/>
              </w:rPr>
              <w:t>（1）上门维修，培训操作人员。</w:t>
            </w:r>
          </w:p>
          <w:p w14:paraId="5E8BDDB2">
            <w:pPr>
              <w:spacing w:line="370" w:lineRule="exact"/>
              <w:rPr>
                <w:rFonts w:ascii="宋体" w:hAnsi="宋体" w:cs="宋体"/>
                <w:szCs w:val="21"/>
              </w:rPr>
            </w:pPr>
            <w:r>
              <w:rPr>
                <w:rFonts w:hint="eastAsia" w:ascii="宋体" w:hAnsi="宋体" w:cs="宋体"/>
                <w:szCs w:val="21"/>
              </w:rPr>
              <w:t>（2）定期回访以及对设备维修。</w:t>
            </w:r>
          </w:p>
          <w:p w14:paraId="79241971">
            <w:pPr>
              <w:spacing w:line="370" w:lineRule="exact"/>
              <w:rPr>
                <w:rFonts w:ascii="宋体" w:hAnsi="宋体" w:cs="宋体"/>
                <w:szCs w:val="21"/>
              </w:rPr>
            </w:pPr>
            <w:r>
              <w:rPr>
                <w:rFonts w:hint="eastAsia" w:ascii="宋体" w:hAnsi="宋体" w:cs="宋体"/>
                <w:szCs w:val="21"/>
              </w:rPr>
              <w:t>（3）其余按厂家承诺。</w:t>
            </w:r>
          </w:p>
          <w:p w14:paraId="0C1FCC9A">
            <w:pPr>
              <w:spacing w:line="370" w:lineRule="exact"/>
              <w:rPr>
                <w:rFonts w:ascii="宋体" w:hAnsi="宋体" w:cs="宋体"/>
                <w:szCs w:val="21"/>
              </w:rPr>
            </w:pPr>
            <w:r>
              <w:rPr>
                <w:rFonts w:hint="eastAsia" w:ascii="宋体" w:hAnsi="宋体" w:cs="宋体"/>
                <w:szCs w:val="21"/>
              </w:rPr>
              <w:t>5.备品备件要求：国内常年备有设备配件，能及时处理、更换损坏的零部件。</w:t>
            </w:r>
          </w:p>
          <w:p w14:paraId="3B32B199">
            <w:pPr>
              <w:spacing w:line="370" w:lineRule="exact"/>
              <w:rPr>
                <w:rFonts w:ascii="宋体" w:hAnsi="宋体" w:cs="宋体"/>
                <w:szCs w:val="21"/>
              </w:rPr>
            </w:pPr>
            <w:r>
              <w:rPr>
                <w:rFonts w:hint="eastAsia" w:ascii="宋体" w:hAnsi="宋体" w:cs="宋体"/>
                <w:szCs w:val="21"/>
              </w:rPr>
              <w:t>6.其他：</w:t>
            </w:r>
          </w:p>
          <w:p w14:paraId="12C5EFD3">
            <w:pPr>
              <w:spacing w:line="370" w:lineRule="exact"/>
              <w:rPr>
                <w:rFonts w:ascii="宋体" w:hAnsi="宋体" w:cs="宋体"/>
                <w:szCs w:val="21"/>
              </w:rPr>
            </w:pPr>
            <w:r>
              <w:rPr>
                <w:rFonts w:hint="eastAsia" w:ascii="宋体" w:hAnsi="宋体" w:cs="宋体"/>
                <w:szCs w:val="21"/>
              </w:rPr>
              <w:t>（1）提供全部备件必须是具备厂家合法销售渠道的原厂原装未拆封的合格正品，产品符合国际或国家有关认证标准及安全规定。所有设备必须满足采购文件所述性能配置要求，若产品在运输过程中损坏或擦伤须无偿调换相同产品。</w:t>
            </w:r>
          </w:p>
          <w:p w14:paraId="1DF16E11">
            <w:pPr>
              <w:spacing w:line="370" w:lineRule="exact"/>
              <w:rPr>
                <w:rFonts w:ascii="宋体" w:hAnsi="宋体" w:cs="宋体"/>
                <w:szCs w:val="21"/>
              </w:rPr>
            </w:pPr>
            <w:r>
              <w:rPr>
                <w:rFonts w:hint="eastAsia" w:ascii="宋体" w:hAnsi="宋体" w:cs="宋体"/>
                <w:szCs w:val="21"/>
              </w:rPr>
              <w:t>（2）免费提供技术培训和硬件的测试和调整服务。</w:t>
            </w:r>
          </w:p>
          <w:p w14:paraId="09192B5A">
            <w:pPr>
              <w:spacing w:line="370" w:lineRule="exact"/>
              <w:rPr>
                <w:rFonts w:ascii="宋体" w:hAnsi="宋体" w:cs="宋体"/>
                <w:szCs w:val="21"/>
              </w:rPr>
            </w:pPr>
            <w:r>
              <w:rPr>
                <w:rFonts w:hint="eastAsia" w:ascii="宋体" w:hAnsi="宋体" w:cs="宋体"/>
                <w:szCs w:val="21"/>
              </w:rPr>
              <w:t>六、其他要求：</w:t>
            </w:r>
          </w:p>
          <w:p w14:paraId="5787D7FC">
            <w:pPr>
              <w:spacing w:line="370" w:lineRule="exact"/>
              <w:rPr>
                <w:rFonts w:ascii="宋体" w:hAnsi="宋体" w:cs="宋体"/>
                <w:szCs w:val="21"/>
              </w:rPr>
            </w:pPr>
            <w:r>
              <w:rPr>
                <w:rFonts w:hint="eastAsia" w:ascii="宋体" w:hAnsi="宋体" w:cs="宋体"/>
                <w:szCs w:val="21"/>
              </w:rPr>
              <w:t>1、报价必须含以下部分，包括：</w:t>
            </w:r>
          </w:p>
          <w:p w14:paraId="1E4FE0EE">
            <w:pPr>
              <w:spacing w:line="370" w:lineRule="exact"/>
              <w:rPr>
                <w:rFonts w:ascii="宋体" w:hAnsi="宋体" w:cs="宋体"/>
                <w:szCs w:val="21"/>
              </w:rPr>
            </w:pPr>
            <w:r>
              <w:rPr>
                <w:rFonts w:hint="eastAsia" w:ascii="宋体" w:hAnsi="宋体" w:cs="宋体"/>
                <w:szCs w:val="21"/>
              </w:rPr>
              <w:t>（1）货物的价格；</w:t>
            </w:r>
          </w:p>
          <w:p w14:paraId="77DB3DAD">
            <w:pPr>
              <w:spacing w:line="370" w:lineRule="exact"/>
              <w:rPr>
                <w:rFonts w:ascii="宋体" w:hAnsi="宋体" w:cs="宋体"/>
                <w:szCs w:val="21"/>
              </w:rPr>
            </w:pPr>
            <w:r>
              <w:rPr>
                <w:rFonts w:hint="eastAsia" w:ascii="宋体" w:hAnsi="宋体" w:cs="宋体"/>
                <w:szCs w:val="21"/>
              </w:rPr>
              <w:t>（2）必要的保险费用和各项税金；</w:t>
            </w:r>
          </w:p>
          <w:p w14:paraId="55C21E94">
            <w:pPr>
              <w:spacing w:line="370" w:lineRule="exact"/>
              <w:rPr>
                <w:rFonts w:ascii="宋体" w:hAnsi="宋体" w:cs="宋体"/>
                <w:szCs w:val="21"/>
              </w:rPr>
            </w:pPr>
            <w:r>
              <w:rPr>
                <w:rFonts w:hint="eastAsia" w:ascii="宋体" w:hAnsi="宋体" w:cs="宋体"/>
                <w:szCs w:val="21"/>
              </w:rPr>
              <w:t>（3）其他：如运输、装卸、安装、调试、技术支持、售后服务、到现场验收等费用。</w:t>
            </w:r>
          </w:p>
          <w:p w14:paraId="71C45A79">
            <w:pPr>
              <w:spacing w:line="380" w:lineRule="exact"/>
            </w:pPr>
            <w:r>
              <w:rPr>
                <w:rFonts w:hint="eastAsia" w:ascii="宋体" w:hAnsi="宋体" w:cs="宋体"/>
                <w:szCs w:val="21"/>
              </w:rPr>
              <w:t>2、付款方式</w:t>
            </w:r>
            <w:r>
              <w:rPr>
                <w:rFonts w:hint="eastAsia"/>
              </w:rPr>
              <w:t>项目合同款分2次开票2次付款：</w:t>
            </w:r>
          </w:p>
          <w:p w14:paraId="6704090A">
            <w:pPr>
              <w:spacing w:line="380" w:lineRule="exact"/>
              <w:ind w:firstLine="411" w:firstLineChars="196"/>
            </w:pPr>
            <w:r>
              <w:rPr>
                <w:rFonts w:hint="eastAsia"/>
              </w:rPr>
              <w:t>第一次付款时间：合同履行满（3个月）并通过采购人验收合格后支付合同总款的70%；</w:t>
            </w:r>
          </w:p>
          <w:p w14:paraId="715E3341">
            <w:pPr>
              <w:spacing w:line="380" w:lineRule="exact"/>
              <w:ind w:firstLine="411" w:firstLineChars="196"/>
            </w:pPr>
            <w:r>
              <w:rPr>
                <w:rFonts w:hint="eastAsia"/>
              </w:rPr>
              <w:t>第二次付款时间：服务期满一年并通过采购人验收合格后一个月内支付合同总款的30%；</w:t>
            </w:r>
          </w:p>
          <w:p w14:paraId="63549BAA">
            <w:pPr>
              <w:spacing w:line="380" w:lineRule="exact"/>
              <w:ind w:firstLine="411" w:firstLineChars="196"/>
              <w:rPr>
                <w:rFonts w:ascii="宋体" w:hAnsi="宋体" w:cs="宋体"/>
                <w:szCs w:val="21"/>
              </w:rPr>
            </w:pPr>
            <w:r>
              <w:rPr>
                <w:rFonts w:hint="eastAsia"/>
              </w:rPr>
              <w:t>付款前，乙方应将同等金额的合法、有效发票开具给甲方。</w:t>
            </w:r>
          </w:p>
          <w:p w14:paraId="5AE704A3">
            <w:pPr>
              <w:pStyle w:val="70"/>
              <w:spacing w:line="370" w:lineRule="exact"/>
              <w:rPr>
                <w:rFonts w:hAnsi="宋体"/>
                <w:color w:val="auto"/>
                <w:sz w:val="21"/>
                <w:szCs w:val="21"/>
              </w:rPr>
            </w:pPr>
            <w:r>
              <w:rPr>
                <w:rFonts w:hint="eastAsia" w:hAnsi="宋体"/>
                <w:color w:val="auto"/>
                <w:sz w:val="21"/>
                <w:szCs w:val="21"/>
              </w:rPr>
              <w:t>3、对合同条款的调整（如对验收、违约责任等有特殊要求的）：无。</w:t>
            </w:r>
          </w:p>
        </w:tc>
      </w:tr>
    </w:tbl>
    <w:p w14:paraId="66081E5C">
      <w:pPr>
        <w:spacing w:line="360" w:lineRule="exact"/>
        <w:rPr>
          <w:rFonts w:ascii="宋体" w:hAnsi="宋体" w:cs="宋体"/>
          <w:b/>
          <w:bCs/>
          <w:szCs w:val="21"/>
        </w:rPr>
      </w:pPr>
    </w:p>
    <w:bookmarkEnd w:id="20"/>
    <w:p w14:paraId="56DA72B6">
      <w:bookmarkStart w:id="21" w:name="_Toc31203"/>
      <w:bookmarkStart w:id="22" w:name="_Toc5724"/>
      <w:bookmarkStart w:id="23" w:name="_Toc22442"/>
      <w:bookmarkStart w:id="24" w:name="_Toc15498"/>
    </w:p>
    <w:p w14:paraId="0E975E75"/>
    <w:p w14:paraId="27E3F727"/>
    <w:p w14:paraId="761FDB0C">
      <w:pPr>
        <w:sectPr>
          <w:footerReference r:id="rId12" w:type="default"/>
          <w:footerReference r:id="rId13" w:type="even"/>
          <w:pgSz w:w="11906" w:h="16838"/>
          <w:pgMar w:top="1157" w:right="1162" w:bottom="930" w:left="1157" w:header="851" w:footer="992" w:gutter="0"/>
          <w:cols w:space="720" w:num="1"/>
          <w:docGrid w:type="lines" w:linePitch="312" w:charSpace="0"/>
        </w:sectPr>
      </w:pPr>
    </w:p>
    <w:p w14:paraId="3CCF8DE9">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供应商须知</w:t>
      </w:r>
      <w:bookmarkEnd w:id="21"/>
      <w:bookmarkEnd w:id="22"/>
      <w:bookmarkEnd w:id="23"/>
      <w:bookmarkEnd w:id="24"/>
    </w:p>
    <w:p w14:paraId="0985115A">
      <w:pPr>
        <w:pStyle w:val="8"/>
        <w:spacing w:line="560" w:lineRule="exact"/>
        <w:ind w:firstLine="1128"/>
        <w:rPr>
          <w:rFonts w:hAnsi="宋体"/>
          <w:b/>
          <w:szCs w:val="21"/>
        </w:rPr>
      </w:pPr>
      <w:r>
        <w:rPr>
          <w:rFonts w:hint="eastAsia" w:hAnsi="宋体"/>
          <w:b/>
          <w:szCs w:val="21"/>
        </w:rPr>
        <w:t>标注“▲”的条款或要求系指实质性条款或实质性要求，必须满足，如存在负偏离将导致投标被否决。</w:t>
      </w:r>
    </w:p>
    <w:p w14:paraId="6FE7860A">
      <w:pPr>
        <w:spacing w:line="360" w:lineRule="exact"/>
        <w:ind w:firstLine="422" w:firstLineChars="200"/>
        <w:rPr>
          <w:b/>
          <w:szCs w:val="21"/>
        </w:rPr>
      </w:pPr>
      <w:r>
        <w:rPr>
          <w:rFonts w:hint="eastAsia" w:hAnsi="宋体"/>
          <w:b/>
          <w:szCs w:val="21"/>
        </w:rPr>
        <w:t>一、响应文件的编制</w:t>
      </w:r>
    </w:p>
    <w:p w14:paraId="38B0055A">
      <w:pPr>
        <w:spacing w:line="360" w:lineRule="exact"/>
        <w:ind w:left="420" w:leftChars="200"/>
        <w:rPr>
          <w:szCs w:val="21"/>
        </w:rPr>
      </w:pPr>
      <w:r>
        <w:rPr>
          <w:szCs w:val="21"/>
        </w:rPr>
        <w:t>1.</w:t>
      </w:r>
      <w:r>
        <w:rPr>
          <w:rFonts w:hint="eastAsia" w:hAnsi="宋体"/>
          <w:szCs w:val="21"/>
        </w:rPr>
        <w:t>供应商对响应文件的编制应按要求装订和封装。</w:t>
      </w:r>
    </w:p>
    <w:p w14:paraId="0C3C5233">
      <w:pPr>
        <w:spacing w:line="360" w:lineRule="exact"/>
        <w:ind w:firstLine="420" w:firstLineChars="200"/>
        <w:rPr>
          <w:szCs w:val="21"/>
        </w:rPr>
      </w:pPr>
      <w:r>
        <w:rPr>
          <w:szCs w:val="21"/>
        </w:rPr>
        <w:t>2.</w:t>
      </w:r>
      <w:r>
        <w:rPr>
          <w:rFonts w:hint="eastAsia" w:hAnsi="宋体"/>
          <w:szCs w:val="21"/>
        </w:rPr>
        <w:t>供应商提交的响应文件以及供应商与采购人就有关磋商的所有来往函电均应使用中文。供应商提交的支持文件和印刷的文献可以使用别的语言，但其相应内容必须附有中文翻译文本，在解释响应文件时以翻译文本为主。</w:t>
      </w:r>
    </w:p>
    <w:p w14:paraId="24671A2B">
      <w:pPr>
        <w:spacing w:line="360" w:lineRule="exact"/>
        <w:ind w:firstLine="420" w:firstLineChars="200"/>
        <w:rPr>
          <w:szCs w:val="21"/>
        </w:rPr>
      </w:pPr>
      <w:r>
        <w:rPr>
          <w:szCs w:val="21"/>
        </w:rPr>
        <w:t>3.</w:t>
      </w:r>
      <w:r>
        <w:rPr>
          <w:rFonts w:hint="eastAsia" w:hAnsi="宋体"/>
          <w:szCs w:val="21"/>
        </w:rPr>
        <w:t>供应商应认真阅读、并充分理解本文件的全部内容（包括所有的补充、修改内容），承诺并履行本文件中各项条款规定及要求。</w:t>
      </w:r>
    </w:p>
    <w:p w14:paraId="36B3F369">
      <w:pPr>
        <w:spacing w:line="360" w:lineRule="exact"/>
        <w:ind w:firstLine="420" w:firstLineChars="200"/>
        <w:rPr>
          <w:szCs w:val="21"/>
        </w:rPr>
      </w:pPr>
      <w:r>
        <w:rPr>
          <w:szCs w:val="21"/>
        </w:rPr>
        <w:t>4.</w:t>
      </w:r>
      <w:r>
        <w:rPr>
          <w:rFonts w:hint="eastAsia" w:hAnsi="宋体"/>
          <w:szCs w:val="21"/>
        </w:rPr>
        <w:t>响应文件必须按本文件的全部内容，包括所有的补充通知及附件进行编制。</w:t>
      </w:r>
    </w:p>
    <w:p w14:paraId="3C301923">
      <w:pPr>
        <w:spacing w:line="360" w:lineRule="exact"/>
        <w:ind w:firstLine="420" w:firstLineChars="200"/>
        <w:rPr>
          <w:szCs w:val="21"/>
        </w:rPr>
      </w:pPr>
      <w:r>
        <w:rPr>
          <w:szCs w:val="21"/>
        </w:rPr>
        <w:t>5.</w:t>
      </w:r>
      <w:r>
        <w:rPr>
          <w:rFonts w:hint="eastAsia" w:hAnsi="宋体"/>
          <w:szCs w:val="21"/>
        </w:rPr>
        <w:t>如因供应商只填写和提供了本文件要求的部分内容和附件，而给评审造成困难，其可能导致的结果和责任由供应商自行承担。</w:t>
      </w:r>
    </w:p>
    <w:p w14:paraId="68E61342">
      <w:pPr>
        <w:spacing w:line="360" w:lineRule="exact"/>
        <w:ind w:firstLine="420" w:firstLineChars="200"/>
        <w:rPr>
          <w:szCs w:val="21"/>
        </w:rPr>
      </w:pPr>
      <w:r>
        <w:rPr>
          <w:szCs w:val="21"/>
        </w:rPr>
        <w:t>6.</w:t>
      </w:r>
      <w:r>
        <w:rPr>
          <w:rFonts w:hint="eastAsia" w:hAnsi="宋体"/>
          <w:szCs w:val="21"/>
        </w:rPr>
        <w:t>响应文件的组成。</w:t>
      </w:r>
    </w:p>
    <w:p w14:paraId="477018DB">
      <w:pPr>
        <w:spacing w:line="360" w:lineRule="exact"/>
        <w:ind w:firstLine="420"/>
        <w:rPr>
          <w:szCs w:val="21"/>
        </w:rPr>
      </w:pPr>
      <w:r>
        <w:rPr>
          <w:rFonts w:hint="eastAsia" w:hAnsi="宋体"/>
          <w:szCs w:val="21"/>
        </w:rPr>
        <w:t>响应文件应分为价格部分、商务部分和技术部分三个部分组成。</w:t>
      </w:r>
    </w:p>
    <w:p w14:paraId="1BE00021">
      <w:pPr>
        <w:spacing w:line="360" w:lineRule="exact"/>
        <w:ind w:firstLine="422" w:firstLineChars="200"/>
        <w:rPr>
          <w:b/>
          <w:szCs w:val="21"/>
        </w:rPr>
      </w:pPr>
      <w:r>
        <w:rPr>
          <w:b/>
          <w:szCs w:val="21"/>
        </w:rPr>
        <w:t>6.1</w:t>
      </w:r>
      <w:r>
        <w:rPr>
          <w:rFonts w:hint="eastAsia" w:hAnsi="宋体"/>
          <w:b/>
          <w:szCs w:val="21"/>
        </w:rPr>
        <w:t>价格部分、商务部分、技术部分（合并装订，正本一份，副本四份）</w:t>
      </w:r>
    </w:p>
    <w:p w14:paraId="1A363B44">
      <w:pPr>
        <w:spacing w:line="360" w:lineRule="exact"/>
        <w:ind w:firstLine="422" w:firstLineChars="200"/>
        <w:rPr>
          <w:b/>
          <w:szCs w:val="21"/>
        </w:rPr>
      </w:pPr>
      <w:r>
        <w:rPr>
          <w:b/>
        </w:rPr>
        <w:t>6.1.1</w:t>
      </w:r>
      <w:r>
        <w:rPr>
          <w:rFonts w:hint="eastAsia" w:hAnsi="宋体"/>
          <w:b/>
          <w:szCs w:val="21"/>
        </w:rPr>
        <w:t>价格部分</w:t>
      </w:r>
    </w:p>
    <w:p w14:paraId="2FDFC3E9">
      <w:pPr>
        <w:snapToGrid w:val="0"/>
        <w:spacing w:line="360" w:lineRule="exact"/>
        <w:ind w:firstLine="205" w:firstLineChars="98"/>
        <w:jc w:val="left"/>
        <w:rPr>
          <w:b/>
          <w:szCs w:val="21"/>
        </w:rPr>
      </w:pPr>
      <w:r>
        <w:t>▲</w:t>
      </w:r>
      <w:r>
        <w:rPr>
          <w:rFonts w:hint="eastAsia"/>
          <w:b/>
        </w:rPr>
        <w:t>注：以下第（</w:t>
      </w:r>
      <w:r>
        <w:rPr>
          <w:b/>
        </w:rPr>
        <w:t>1</w:t>
      </w:r>
      <w:r>
        <w:rPr>
          <w:rFonts w:hint="eastAsia"/>
          <w:b/>
        </w:rPr>
        <w:t>）、（</w:t>
      </w:r>
      <w:r>
        <w:rPr>
          <w:b/>
        </w:rPr>
        <w:t>2</w:t>
      </w:r>
      <w:r>
        <w:rPr>
          <w:rFonts w:hint="eastAsia"/>
          <w:b/>
        </w:rPr>
        <w:t>）项均要由法定代表人（或分支机构负责人）或委托代理人签名并加盖供应商单位公章，必须提供，否则其响应无效。</w:t>
      </w:r>
    </w:p>
    <w:p w14:paraId="7C4F3719">
      <w:pPr>
        <w:spacing w:line="360" w:lineRule="exact"/>
        <w:ind w:firstLine="420"/>
        <w:rPr>
          <w:szCs w:val="21"/>
        </w:rPr>
      </w:pPr>
      <w:r>
        <w:rPr>
          <w:rFonts w:hint="eastAsia" w:hAnsi="宋体"/>
          <w:szCs w:val="21"/>
        </w:rPr>
        <w:t>（</w:t>
      </w:r>
      <w:r>
        <w:rPr>
          <w:szCs w:val="21"/>
        </w:rPr>
        <w:t>1</w:t>
      </w:r>
      <w:r>
        <w:rPr>
          <w:rFonts w:hint="eastAsia" w:hAnsi="宋体"/>
          <w:szCs w:val="21"/>
        </w:rPr>
        <w:t>）磋商声明书（按第四章格式填写）；</w:t>
      </w:r>
    </w:p>
    <w:p w14:paraId="22BE0AB1">
      <w:pPr>
        <w:spacing w:line="360" w:lineRule="exact"/>
        <w:ind w:firstLine="420"/>
        <w:rPr>
          <w:szCs w:val="21"/>
        </w:rPr>
      </w:pPr>
      <w:r>
        <w:rPr>
          <w:rFonts w:hint="eastAsia" w:hAnsi="宋体"/>
          <w:szCs w:val="21"/>
        </w:rPr>
        <w:t>（</w:t>
      </w:r>
      <w:r>
        <w:rPr>
          <w:szCs w:val="21"/>
        </w:rPr>
        <w:t>2</w:t>
      </w:r>
      <w:r>
        <w:rPr>
          <w:rFonts w:hint="eastAsia" w:hAnsi="宋体"/>
          <w:szCs w:val="21"/>
        </w:rPr>
        <w:t>）报价表（按第四章格式填写）；</w:t>
      </w:r>
    </w:p>
    <w:p w14:paraId="437141E7">
      <w:pPr>
        <w:spacing w:line="360" w:lineRule="exact"/>
        <w:ind w:firstLine="422" w:firstLineChars="200"/>
        <w:rPr>
          <w:b/>
        </w:rPr>
      </w:pPr>
      <w:r>
        <w:rPr>
          <w:b/>
        </w:rPr>
        <w:t>6.1.2</w:t>
      </w:r>
      <w:r>
        <w:rPr>
          <w:rFonts w:hint="eastAsia"/>
          <w:b/>
        </w:rPr>
        <w:t>商务部分</w:t>
      </w:r>
    </w:p>
    <w:p w14:paraId="49FE38C2">
      <w:pPr>
        <w:spacing w:line="360" w:lineRule="exact"/>
        <w:ind w:firstLine="420" w:firstLineChars="200"/>
        <w:rPr>
          <w:b/>
          <w:bCs/>
        </w:rPr>
      </w:pPr>
      <w:r>
        <w:t>▲</w:t>
      </w:r>
      <w:r>
        <w:rPr>
          <w:rFonts w:hint="eastAsia"/>
          <w:b/>
        </w:rPr>
        <w:t>注：</w:t>
      </w:r>
      <w:r>
        <w:rPr>
          <w:rFonts w:hint="eastAsia"/>
          <w:b/>
          <w:bCs/>
        </w:rPr>
        <w:t>以下各项均要加盖供应商单位公章，必须提供，并且第（</w:t>
      </w:r>
      <w:r>
        <w:rPr>
          <w:b/>
          <w:bCs/>
        </w:rPr>
        <w:t>1</w:t>
      </w:r>
      <w:r>
        <w:rPr>
          <w:rFonts w:hint="eastAsia"/>
          <w:b/>
          <w:bCs/>
        </w:rPr>
        <w:t>）、（</w:t>
      </w:r>
      <w:r>
        <w:rPr>
          <w:b/>
          <w:bCs/>
        </w:rPr>
        <w:t>2</w:t>
      </w:r>
      <w:r>
        <w:rPr>
          <w:rFonts w:hint="eastAsia"/>
          <w:b/>
          <w:bCs/>
        </w:rPr>
        <w:t>）项由法定代表人（或分支机构负责人）签名，否则其响应无效。</w:t>
      </w:r>
    </w:p>
    <w:p w14:paraId="588E6296">
      <w:pPr>
        <w:tabs>
          <w:tab w:val="left" w:pos="3870"/>
          <w:tab w:val="left" w:pos="4085"/>
        </w:tabs>
        <w:snapToGrid w:val="0"/>
        <w:spacing w:line="360" w:lineRule="exact"/>
        <w:ind w:firstLine="420" w:firstLineChars="200"/>
        <w:jc w:val="left"/>
        <w:rPr>
          <w:szCs w:val="21"/>
        </w:rPr>
      </w:pPr>
      <w:r>
        <w:rPr>
          <w:rFonts w:hint="eastAsia"/>
          <w:szCs w:val="21"/>
        </w:rPr>
        <w:t>（</w:t>
      </w:r>
      <w:r>
        <w:rPr>
          <w:szCs w:val="21"/>
        </w:rPr>
        <w:t>1</w:t>
      </w:r>
      <w:r>
        <w:rPr>
          <w:rFonts w:hint="eastAsia"/>
          <w:szCs w:val="21"/>
        </w:rPr>
        <w:t>）法定代表人身份证明书原件（</w:t>
      </w:r>
      <w:r>
        <w:rPr>
          <w:rFonts w:hint="eastAsia" w:hAnsi="宋体"/>
          <w:szCs w:val="21"/>
        </w:rPr>
        <w:t>按第四章格式填写</w:t>
      </w:r>
      <w:r>
        <w:rPr>
          <w:rFonts w:hint="eastAsia"/>
          <w:szCs w:val="21"/>
        </w:rPr>
        <w:t>）；</w:t>
      </w:r>
    </w:p>
    <w:p w14:paraId="0FBD9B5A">
      <w:pPr>
        <w:tabs>
          <w:tab w:val="left" w:pos="3870"/>
          <w:tab w:val="left" w:pos="4085"/>
        </w:tabs>
        <w:snapToGrid w:val="0"/>
        <w:spacing w:line="360" w:lineRule="exact"/>
        <w:ind w:firstLine="420" w:firstLineChars="200"/>
        <w:jc w:val="left"/>
        <w:rPr>
          <w:szCs w:val="21"/>
        </w:rPr>
      </w:pPr>
      <w:r>
        <w:rPr>
          <w:rFonts w:hint="eastAsia"/>
          <w:szCs w:val="21"/>
        </w:rPr>
        <w:t>（</w:t>
      </w:r>
      <w:r>
        <w:rPr>
          <w:szCs w:val="21"/>
        </w:rPr>
        <w:t>2</w:t>
      </w:r>
      <w:r>
        <w:rPr>
          <w:rFonts w:hint="eastAsia"/>
          <w:szCs w:val="21"/>
        </w:rPr>
        <w:t>）法定代表人授权委托书原件及委托代理人有效身份证件复印件（委托代理时，</w:t>
      </w:r>
      <w:r>
        <w:rPr>
          <w:rFonts w:hint="eastAsia" w:hAnsi="宋体"/>
          <w:szCs w:val="21"/>
        </w:rPr>
        <w:t>按第四章格式填写</w:t>
      </w:r>
      <w:r>
        <w:rPr>
          <w:rFonts w:hint="eastAsia"/>
          <w:szCs w:val="21"/>
        </w:rPr>
        <w:t>）；</w:t>
      </w:r>
    </w:p>
    <w:p w14:paraId="1E14D9CC">
      <w:pPr>
        <w:tabs>
          <w:tab w:val="left" w:pos="3870"/>
          <w:tab w:val="left" w:pos="4085"/>
        </w:tabs>
        <w:snapToGrid w:val="0"/>
        <w:spacing w:line="360" w:lineRule="exact"/>
        <w:ind w:firstLine="420" w:firstLineChars="200"/>
        <w:jc w:val="left"/>
        <w:rPr>
          <w:szCs w:val="21"/>
        </w:rPr>
      </w:pPr>
      <w:r>
        <w:rPr>
          <w:rFonts w:hint="eastAsia"/>
          <w:szCs w:val="21"/>
        </w:rPr>
        <w:t>（</w:t>
      </w:r>
      <w:r>
        <w:rPr>
          <w:szCs w:val="21"/>
        </w:rPr>
        <w:t>3</w:t>
      </w:r>
      <w:r>
        <w:rPr>
          <w:rFonts w:hint="eastAsia"/>
          <w:szCs w:val="21"/>
        </w:rPr>
        <w:t>）供应商有效的</w:t>
      </w:r>
      <w:r>
        <w:rPr>
          <w:szCs w:val="21"/>
        </w:rPr>
        <w:t>“</w:t>
      </w:r>
      <w:r>
        <w:rPr>
          <w:rFonts w:hint="eastAsia"/>
          <w:szCs w:val="21"/>
        </w:rPr>
        <w:t>营业执照</w:t>
      </w:r>
      <w:r>
        <w:rPr>
          <w:szCs w:val="21"/>
        </w:rPr>
        <w:t>”</w:t>
      </w:r>
      <w:r>
        <w:rPr>
          <w:rFonts w:hint="eastAsia"/>
          <w:szCs w:val="21"/>
        </w:rPr>
        <w:t>副本复印件或</w:t>
      </w:r>
      <w:r>
        <w:rPr>
          <w:szCs w:val="21"/>
        </w:rPr>
        <w:t>“</w:t>
      </w:r>
      <w:r>
        <w:rPr>
          <w:rFonts w:hint="eastAsia"/>
          <w:szCs w:val="21"/>
        </w:rPr>
        <w:t>事业单位法人证书</w:t>
      </w:r>
      <w:r>
        <w:rPr>
          <w:szCs w:val="21"/>
        </w:rPr>
        <w:t>”</w:t>
      </w:r>
      <w:r>
        <w:rPr>
          <w:rFonts w:hint="eastAsia"/>
          <w:szCs w:val="21"/>
        </w:rPr>
        <w:t>副本复印件；</w:t>
      </w:r>
    </w:p>
    <w:p w14:paraId="0D15BAF5">
      <w:pPr>
        <w:snapToGrid w:val="0"/>
        <w:spacing w:line="400" w:lineRule="exact"/>
        <w:ind w:firstLine="411" w:firstLineChars="196"/>
        <w:jc w:val="left"/>
      </w:pPr>
      <w:r>
        <w:rPr>
          <w:rFonts w:hint="eastAsia" w:ascii="宋体" w:hAnsi="宋体" w:cs="宋体"/>
        </w:rPr>
        <w:t>（4）供应商提供有效的2024年10月以来连续三个月的依法缴纳社保费的缴费凭证复印件</w:t>
      </w:r>
      <w:r>
        <w:rPr>
          <w:rFonts w:hint="eastAsia"/>
        </w:rPr>
        <w:t>；</w:t>
      </w:r>
    </w:p>
    <w:p w14:paraId="084E367C">
      <w:pPr>
        <w:pStyle w:val="19"/>
        <w:wordWrap w:val="0"/>
        <w:spacing w:line="382" w:lineRule="exact"/>
        <w:ind w:firstLine="420" w:firstLineChars="200"/>
        <w:rPr>
          <w:rFonts w:ascii="Times New Roman" w:hAnsi="宋体"/>
          <w:sz w:val="21"/>
        </w:rPr>
      </w:pPr>
      <w:r>
        <w:rPr>
          <w:rFonts w:hint="eastAsia" w:ascii="Times New Roman" w:hAnsi="宋体"/>
          <w:sz w:val="21"/>
        </w:rPr>
        <w:t>（</w:t>
      </w:r>
      <w:r>
        <w:rPr>
          <w:rFonts w:hint="eastAsia" w:ascii="Times New Roman" w:hAnsi="Times New Roman"/>
          <w:sz w:val="21"/>
        </w:rPr>
        <w:t>5</w:t>
      </w:r>
      <w:r>
        <w:rPr>
          <w:rFonts w:hint="eastAsia" w:ascii="Times New Roman" w:hAnsi="宋体"/>
          <w:sz w:val="21"/>
        </w:rPr>
        <w:t>）供应商</w:t>
      </w:r>
      <w:r>
        <w:rPr>
          <w:rFonts w:hint="eastAsia" w:hAnsi="宋体" w:cs="宋体"/>
          <w:sz w:val="21"/>
        </w:rPr>
        <w:t>在本项目投标截止时间前三年内，在经营活动中没有重大违法记录和不良信用记录证明函；（被列入失信被执行人、重大税收违法案件当事人名单、政府采购严重违法失信行为记录名单及其他不符合《中华人民共和国政府采购法》第二十二条规定条件的竞标人，将被拒绝参与本次政府采购活动。竞标人可在“信用中国”网站（www.creditchina.gov.cn）、中国政府采购网（www.ccgp.gov.cn）查询相关竞标人主体信用记录，同时须将查询结果截图加盖单位公章并放入竞标文件中）</w:t>
      </w:r>
      <w:r>
        <w:rPr>
          <w:rFonts w:hint="eastAsia" w:hAnsi="宋体" w:cs="宋体"/>
          <w:bCs/>
          <w:sz w:val="21"/>
        </w:rPr>
        <w:t>；</w:t>
      </w:r>
    </w:p>
    <w:p w14:paraId="495D80E7">
      <w:pPr>
        <w:spacing w:line="360" w:lineRule="exact"/>
        <w:ind w:firstLine="422" w:firstLineChars="200"/>
        <w:rPr>
          <w:b/>
          <w:szCs w:val="21"/>
        </w:rPr>
      </w:pPr>
      <w:r>
        <w:rPr>
          <w:b/>
        </w:rPr>
        <w:t>6.1.3</w:t>
      </w:r>
      <w:r>
        <w:rPr>
          <w:rFonts w:hint="eastAsia" w:hAnsi="宋体"/>
          <w:b/>
          <w:szCs w:val="21"/>
        </w:rPr>
        <w:t>技术部分</w:t>
      </w:r>
    </w:p>
    <w:p w14:paraId="5786CD9C">
      <w:pPr>
        <w:snapToGrid w:val="0"/>
        <w:spacing w:line="360" w:lineRule="exact"/>
        <w:ind w:firstLine="411" w:firstLineChars="196"/>
        <w:jc w:val="left"/>
        <w:rPr>
          <w:b/>
        </w:rPr>
      </w:pPr>
      <w:r>
        <w:t>▲</w:t>
      </w:r>
      <w:r>
        <w:rPr>
          <w:rFonts w:hint="eastAsia"/>
          <w:b/>
        </w:rPr>
        <w:t>注：以下第（</w:t>
      </w:r>
      <w:r>
        <w:rPr>
          <w:b/>
        </w:rPr>
        <w:t>1</w:t>
      </w:r>
      <w:r>
        <w:rPr>
          <w:rFonts w:hint="eastAsia"/>
          <w:b/>
        </w:rPr>
        <w:t>）至第（</w:t>
      </w:r>
      <w:r>
        <w:rPr>
          <w:b/>
        </w:rPr>
        <w:t>6</w:t>
      </w:r>
      <w:r>
        <w:rPr>
          <w:rFonts w:hint="eastAsia"/>
          <w:b/>
        </w:rPr>
        <w:t>）项均要由法定代表人或委托代理人签名并加盖供应商单位公章，必须提供，否则其技术部分不得分。</w:t>
      </w:r>
    </w:p>
    <w:p w14:paraId="74687E5E">
      <w:pPr>
        <w:snapToGrid w:val="0"/>
        <w:spacing w:line="340" w:lineRule="exact"/>
        <w:ind w:firstLine="413" w:firstLineChars="197"/>
        <w:jc w:val="left"/>
        <w:rPr>
          <w:rFonts w:hAnsi="宋体"/>
          <w:szCs w:val="21"/>
        </w:rPr>
      </w:pPr>
      <w:r>
        <w:rPr>
          <w:rFonts w:hint="eastAsia" w:hAnsi="宋体"/>
          <w:szCs w:val="21"/>
        </w:rPr>
        <w:t>（</w:t>
      </w:r>
      <w:r>
        <w:rPr>
          <w:szCs w:val="21"/>
        </w:rPr>
        <w:t>1</w:t>
      </w:r>
      <w:r>
        <w:rPr>
          <w:rFonts w:hint="eastAsia" w:hAnsi="宋体"/>
          <w:szCs w:val="21"/>
        </w:rPr>
        <w:t>）服务响应表（按第四章格式填写）；</w:t>
      </w:r>
    </w:p>
    <w:p w14:paraId="3F495C72">
      <w:pPr>
        <w:snapToGrid w:val="0"/>
        <w:spacing w:line="340" w:lineRule="exact"/>
        <w:ind w:firstLine="413" w:firstLineChars="197"/>
        <w:jc w:val="left"/>
        <w:rPr>
          <w:rFonts w:hAnsi="宋体"/>
          <w:szCs w:val="21"/>
        </w:rPr>
      </w:pPr>
      <w:r>
        <w:rPr>
          <w:rFonts w:hint="eastAsia" w:hAnsi="宋体"/>
          <w:szCs w:val="21"/>
        </w:rPr>
        <w:t>（</w:t>
      </w:r>
      <w:r>
        <w:rPr>
          <w:szCs w:val="21"/>
        </w:rPr>
        <w:t>2</w:t>
      </w:r>
      <w:r>
        <w:rPr>
          <w:rFonts w:hint="eastAsia" w:hAnsi="宋体"/>
          <w:szCs w:val="21"/>
        </w:rPr>
        <w:t>）商务</w:t>
      </w:r>
      <w:r>
        <w:rPr>
          <w:rFonts w:hint="eastAsia"/>
          <w:szCs w:val="21"/>
        </w:rPr>
        <w:t>响应表</w:t>
      </w:r>
      <w:r>
        <w:rPr>
          <w:rFonts w:hint="eastAsia" w:hAnsi="宋体"/>
          <w:szCs w:val="21"/>
        </w:rPr>
        <w:t>（按第四章格式填写）；</w:t>
      </w:r>
    </w:p>
    <w:p w14:paraId="2BAE4AB4">
      <w:pPr>
        <w:snapToGrid w:val="0"/>
        <w:spacing w:line="340" w:lineRule="exact"/>
        <w:ind w:firstLine="413" w:firstLineChars="197"/>
        <w:jc w:val="left"/>
        <w:rPr>
          <w:rFonts w:hAnsi="宋体"/>
          <w:szCs w:val="21"/>
        </w:rPr>
      </w:pPr>
      <w:r>
        <w:rPr>
          <w:rFonts w:hint="eastAsia" w:hAnsi="宋体"/>
          <w:szCs w:val="21"/>
        </w:rPr>
        <w:t>（</w:t>
      </w:r>
      <w:r>
        <w:rPr>
          <w:szCs w:val="21"/>
        </w:rPr>
        <w:t>3</w:t>
      </w:r>
      <w:r>
        <w:rPr>
          <w:rFonts w:hint="eastAsia" w:hAnsi="宋体"/>
          <w:szCs w:val="21"/>
        </w:rPr>
        <w:t>）项目实施方案（按第四章格式填写）；</w:t>
      </w:r>
    </w:p>
    <w:p w14:paraId="542DB408">
      <w:pPr>
        <w:snapToGrid w:val="0"/>
        <w:spacing w:line="340" w:lineRule="exact"/>
        <w:ind w:firstLine="413" w:firstLineChars="197"/>
        <w:jc w:val="left"/>
        <w:rPr>
          <w:szCs w:val="21"/>
        </w:rPr>
      </w:pPr>
      <w:r>
        <w:rPr>
          <w:rFonts w:hint="eastAsia" w:hAnsi="宋体"/>
          <w:szCs w:val="21"/>
        </w:rPr>
        <w:t>（</w:t>
      </w:r>
      <w:r>
        <w:rPr>
          <w:rFonts w:hint="eastAsia"/>
          <w:szCs w:val="21"/>
        </w:rPr>
        <w:t>4</w:t>
      </w:r>
      <w:r>
        <w:rPr>
          <w:rFonts w:hint="eastAsia" w:hAnsi="宋体"/>
          <w:szCs w:val="21"/>
        </w:rPr>
        <w:t>）拟派本项目人员一览表（按第四章格式填写）；</w:t>
      </w:r>
    </w:p>
    <w:p w14:paraId="6237DAE6">
      <w:pPr>
        <w:snapToGrid w:val="0"/>
        <w:spacing w:line="340" w:lineRule="exact"/>
        <w:ind w:firstLine="413" w:firstLineChars="197"/>
        <w:jc w:val="left"/>
        <w:rPr>
          <w:szCs w:val="21"/>
        </w:rPr>
      </w:pPr>
      <w:r>
        <w:rPr>
          <w:szCs w:val="21"/>
        </w:rPr>
        <w:tab/>
      </w:r>
      <w:r>
        <w:rPr>
          <w:rFonts w:hint="eastAsia" w:hAnsi="宋体"/>
          <w:szCs w:val="21"/>
        </w:rPr>
        <w:t>（5）服务方案（按第四章格式填写）；</w:t>
      </w:r>
    </w:p>
    <w:p w14:paraId="3582D544">
      <w:pPr>
        <w:snapToGrid w:val="0"/>
        <w:spacing w:line="340" w:lineRule="exact"/>
        <w:ind w:firstLine="413" w:firstLineChars="197"/>
        <w:jc w:val="left"/>
        <w:rPr>
          <w:szCs w:val="21"/>
        </w:rPr>
      </w:pPr>
      <w:r>
        <w:rPr>
          <w:rFonts w:hint="eastAsia" w:hAnsi="宋体"/>
          <w:szCs w:val="21"/>
        </w:rPr>
        <w:t>（</w:t>
      </w:r>
      <w:r>
        <w:rPr>
          <w:rFonts w:hint="eastAsia"/>
          <w:szCs w:val="21"/>
        </w:rPr>
        <w:t>6</w:t>
      </w:r>
      <w:r>
        <w:rPr>
          <w:rFonts w:hint="eastAsia" w:hAnsi="宋体"/>
          <w:szCs w:val="21"/>
        </w:rPr>
        <w:t>）供应商对本项目的合理化建议和改进措施（格式自拟）；</w:t>
      </w:r>
    </w:p>
    <w:p w14:paraId="03ADF39A">
      <w:pPr>
        <w:snapToGrid w:val="0"/>
        <w:spacing w:line="340" w:lineRule="exact"/>
        <w:ind w:firstLine="413" w:firstLineChars="197"/>
        <w:jc w:val="left"/>
        <w:rPr>
          <w:szCs w:val="21"/>
        </w:rPr>
      </w:pPr>
      <w:r>
        <w:rPr>
          <w:rFonts w:hint="eastAsia" w:hAnsi="宋体"/>
          <w:szCs w:val="21"/>
        </w:rPr>
        <w:t>（</w:t>
      </w:r>
      <w:r>
        <w:rPr>
          <w:rFonts w:hint="eastAsia"/>
          <w:szCs w:val="21"/>
        </w:rPr>
        <w:t>7</w:t>
      </w:r>
      <w:r>
        <w:rPr>
          <w:rFonts w:hint="eastAsia" w:hAnsi="宋体"/>
          <w:szCs w:val="21"/>
        </w:rPr>
        <w:t>）供应商需要说明的其他文件和说明（格式自拟）。</w:t>
      </w:r>
    </w:p>
    <w:p w14:paraId="6170DAA1">
      <w:pPr>
        <w:spacing w:line="360" w:lineRule="exact"/>
        <w:ind w:firstLine="422" w:firstLineChars="200"/>
        <w:rPr>
          <w:b/>
          <w:szCs w:val="21"/>
        </w:rPr>
      </w:pPr>
      <w:r>
        <w:rPr>
          <w:rFonts w:hint="eastAsia" w:hAnsi="宋体"/>
          <w:b/>
          <w:szCs w:val="21"/>
        </w:rPr>
        <w:t>二、响应文件报价要求</w:t>
      </w:r>
    </w:p>
    <w:p w14:paraId="3E133CA6">
      <w:pPr>
        <w:spacing w:line="360" w:lineRule="exact"/>
        <w:ind w:firstLine="420" w:firstLineChars="200"/>
        <w:rPr>
          <w:rFonts w:hAnsi="宋体"/>
          <w:szCs w:val="21"/>
        </w:rPr>
      </w:pPr>
      <w:r>
        <w:rPr>
          <w:szCs w:val="21"/>
        </w:rPr>
        <w:t>1.</w:t>
      </w:r>
      <w:r>
        <w:rPr>
          <w:rFonts w:hint="eastAsia" w:hAnsi="宋体"/>
          <w:szCs w:val="21"/>
        </w:rPr>
        <w:t>对于本磋商采购文件中未列明，而供应商认为必需的费用也需列入总报价。在合同实施时，采购人将不予支付成交供应商没有列入的项目费用，并认为此项目的费用已包括在总报价中。响应报价必须包含但不限于实施和完成本项目全部工作所需的劳务费、技术服务费、调研、编制、交通、通讯、保险、税费、利润等业务有关一切费用。</w:t>
      </w:r>
    </w:p>
    <w:p w14:paraId="419389E9">
      <w:pPr>
        <w:spacing w:line="360" w:lineRule="exact"/>
        <w:ind w:left="420" w:leftChars="200"/>
        <w:rPr>
          <w:szCs w:val="21"/>
        </w:rPr>
      </w:pPr>
      <w:r>
        <w:rPr>
          <w:szCs w:val="21"/>
        </w:rPr>
        <w:t>2.</w:t>
      </w:r>
      <w:r>
        <w:rPr>
          <w:rFonts w:hint="eastAsia" w:hAnsi="宋体"/>
          <w:szCs w:val="21"/>
        </w:rPr>
        <w:t>成交供应商负责本项目所需服务的全部工作。</w:t>
      </w:r>
    </w:p>
    <w:p w14:paraId="4A100FEF">
      <w:pPr>
        <w:spacing w:line="360" w:lineRule="exact"/>
        <w:ind w:left="420" w:leftChars="200"/>
        <w:rPr>
          <w:szCs w:val="21"/>
        </w:rPr>
      </w:pPr>
      <w:r>
        <w:rPr>
          <w:szCs w:val="21"/>
        </w:rPr>
        <w:t>3.</w:t>
      </w:r>
      <w:r>
        <w:rPr>
          <w:rFonts w:hint="eastAsia" w:hAnsi="宋体"/>
          <w:szCs w:val="21"/>
        </w:rPr>
        <w:t>供应商应就第三章《采购需求》中的服务内容作完整唯一报价。</w:t>
      </w:r>
    </w:p>
    <w:p w14:paraId="391F429F">
      <w:pPr>
        <w:spacing w:line="360" w:lineRule="exact"/>
        <w:ind w:firstLine="420" w:firstLineChars="200"/>
        <w:rPr>
          <w:szCs w:val="21"/>
        </w:rPr>
      </w:pPr>
      <w:r>
        <w:rPr>
          <w:szCs w:val="21"/>
        </w:rPr>
        <w:t>4</w:t>
      </w:r>
      <w:r>
        <w:t>.</w:t>
      </w:r>
      <w:r>
        <w:rPr>
          <w:rFonts w:hint="eastAsia"/>
        </w:rPr>
        <w:t>供应商提交的响应文件技术部分须与供应商报价相适应，</w:t>
      </w:r>
      <w:r>
        <w:rPr>
          <w:rFonts w:hint="eastAsia"/>
          <w:b/>
        </w:rPr>
        <w:t>否则其技术部分不得分。</w:t>
      </w:r>
    </w:p>
    <w:p w14:paraId="35271B9F">
      <w:pPr>
        <w:spacing w:line="360" w:lineRule="exact"/>
        <w:ind w:left="420" w:leftChars="200"/>
        <w:rPr>
          <w:b/>
          <w:szCs w:val="21"/>
        </w:rPr>
      </w:pPr>
      <w:r>
        <w:rPr>
          <w:rFonts w:hint="eastAsia" w:hAnsi="宋体"/>
          <w:b/>
          <w:szCs w:val="21"/>
        </w:rPr>
        <w:t>三、</w:t>
      </w:r>
      <w:bookmarkStart w:id="25" w:name="_Toc254970542"/>
      <w:bookmarkStart w:id="26" w:name="_Toc254970683"/>
      <w:r>
        <w:rPr>
          <w:rFonts w:hint="eastAsia" w:hAnsi="宋体"/>
          <w:b/>
          <w:szCs w:val="21"/>
        </w:rPr>
        <w:t>响应文件的签署、份数</w:t>
      </w:r>
      <w:bookmarkEnd w:id="25"/>
      <w:bookmarkEnd w:id="26"/>
      <w:r>
        <w:rPr>
          <w:rFonts w:hint="eastAsia" w:hAnsi="宋体"/>
          <w:b/>
          <w:szCs w:val="21"/>
        </w:rPr>
        <w:t>、盖章、封装和递交</w:t>
      </w:r>
    </w:p>
    <w:p w14:paraId="67D2EA31">
      <w:pPr>
        <w:snapToGrid w:val="0"/>
        <w:spacing w:line="360" w:lineRule="exact"/>
        <w:ind w:firstLine="420" w:firstLineChars="200"/>
        <w:jc w:val="left"/>
        <w:rPr>
          <w:szCs w:val="21"/>
        </w:rPr>
      </w:pPr>
      <w:r>
        <w:t>1.</w:t>
      </w:r>
      <w:r>
        <w:rPr>
          <w:rFonts w:hint="eastAsia"/>
          <w:szCs w:val="21"/>
        </w:rPr>
        <w:t>供应商应按本磋商采购文件规定的格式和顺序编制、装订响应文件并标注页码，响应文件内容不完整、编排混乱导致响应文件被误读、漏读或者查找不到相关内容的，所引起的后果由供应商负责。</w:t>
      </w:r>
    </w:p>
    <w:p w14:paraId="2C451BA8">
      <w:pPr>
        <w:snapToGrid w:val="0"/>
        <w:spacing w:line="360" w:lineRule="exact"/>
        <w:ind w:firstLine="420" w:firstLineChars="200"/>
        <w:jc w:val="left"/>
        <w:rPr>
          <w:szCs w:val="21"/>
        </w:rPr>
      </w:pPr>
      <w:r>
        <w:t>2.</w:t>
      </w:r>
      <w:r>
        <w:rPr>
          <w:rFonts w:hint="eastAsia"/>
          <w:szCs w:val="21"/>
        </w:rPr>
        <w:t>供应商须按</w:t>
      </w:r>
      <w:r>
        <w:rPr>
          <w:rFonts w:hint="eastAsia"/>
          <w:szCs w:val="21"/>
          <w:u w:val="single"/>
        </w:rPr>
        <w:t>响应文件（价格部分、商务部分、技术部分）</w:t>
      </w:r>
      <w:r>
        <w:rPr>
          <w:rFonts w:hint="eastAsia"/>
          <w:szCs w:val="21"/>
        </w:rPr>
        <w:t>正本一份，副本四份，（封面右上角应注明</w:t>
      </w:r>
      <w:r>
        <w:rPr>
          <w:szCs w:val="21"/>
        </w:rPr>
        <w:t>“</w:t>
      </w:r>
      <w:r>
        <w:rPr>
          <w:rFonts w:hint="eastAsia"/>
          <w:szCs w:val="21"/>
        </w:rPr>
        <w:t>正本</w:t>
      </w:r>
      <w:r>
        <w:rPr>
          <w:szCs w:val="21"/>
        </w:rPr>
        <w:t>”</w:t>
      </w:r>
      <w:r>
        <w:rPr>
          <w:rFonts w:hint="eastAsia"/>
          <w:szCs w:val="21"/>
        </w:rPr>
        <w:t>、</w:t>
      </w:r>
      <w:r>
        <w:rPr>
          <w:szCs w:val="21"/>
        </w:rPr>
        <w:t>“</w:t>
      </w:r>
      <w:r>
        <w:rPr>
          <w:rFonts w:hint="eastAsia"/>
          <w:szCs w:val="21"/>
        </w:rPr>
        <w:t>副本</w:t>
      </w:r>
      <w:r>
        <w:rPr>
          <w:szCs w:val="21"/>
        </w:rPr>
        <w:t>”</w:t>
      </w:r>
      <w:r>
        <w:rPr>
          <w:rFonts w:hint="eastAsia"/>
          <w:szCs w:val="21"/>
        </w:rPr>
        <w:t>字样）编制并装订成册。活页装订的响应文件按响应无效处理。</w:t>
      </w:r>
    </w:p>
    <w:p w14:paraId="3E5216FA">
      <w:pPr>
        <w:snapToGrid w:val="0"/>
        <w:spacing w:line="360" w:lineRule="exact"/>
        <w:ind w:firstLine="420" w:firstLineChars="200"/>
        <w:jc w:val="left"/>
        <w:rPr>
          <w:szCs w:val="21"/>
        </w:rPr>
      </w:pPr>
      <w:r>
        <w:t>3.</w:t>
      </w:r>
      <w:r>
        <w:rPr>
          <w:rFonts w:hint="eastAsia"/>
          <w:szCs w:val="21"/>
        </w:rPr>
        <w:t>响应文件的正本须用</w:t>
      </w:r>
      <w:r>
        <w:rPr>
          <w:szCs w:val="21"/>
        </w:rPr>
        <w:t>A4</w:t>
      </w:r>
      <w:r>
        <w:rPr>
          <w:rFonts w:hint="eastAsia"/>
          <w:szCs w:val="21"/>
        </w:rPr>
        <w:t>纸打印或用不褪色的墨水填写，响应文件正本除《供应商须知》中规定提供原件以外的均可提供复印件。副本可为正本的复印件。</w:t>
      </w:r>
    </w:p>
    <w:p w14:paraId="6E3C3979">
      <w:pPr>
        <w:snapToGrid w:val="0"/>
        <w:spacing w:line="360" w:lineRule="exact"/>
        <w:ind w:firstLine="420" w:firstLineChars="200"/>
        <w:jc w:val="left"/>
        <w:rPr>
          <w:szCs w:val="21"/>
        </w:rPr>
      </w:pPr>
      <w:r>
        <w:t>4.</w:t>
      </w:r>
      <w:r>
        <w:rPr>
          <w:rFonts w:hint="eastAsia"/>
          <w:szCs w:val="21"/>
        </w:rPr>
        <w:t>响应文件须由供应商在规定签名、盖章位置由法定代表人（或分支机构负责人）的授权委托人签署并加盖单位公章，</w:t>
      </w:r>
      <w:r>
        <w:rPr>
          <w:rFonts w:hint="eastAsia"/>
          <w:b/>
          <w:szCs w:val="21"/>
        </w:rPr>
        <w:t>否则视为响应无效</w:t>
      </w:r>
      <w:r>
        <w:rPr>
          <w:rFonts w:hint="eastAsia"/>
          <w:szCs w:val="21"/>
        </w:rPr>
        <w:t>。</w:t>
      </w:r>
    </w:p>
    <w:p w14:paraId="1B774ADD">
      <w:pPr>
        <w:snapToGrid w:val="0"/>
        <w:spacing w:line="360" w:lineRule="exact"/>
        <w:ind w:firstLine="420" w:firstLineChars="200"/>
        <w:jc w:val="left"/>
        <w:rPr>
          <w:szCs w:val="21"/>
        </w:rPr>
      </w:pPr>
      <w:r>
        <w:t>5.</w:t>
      </w:r>
      <w:r>
        <w:rPr>
          <w:rFonts w:hint="eastAsia"/>
          <w:szCs w:val="21"/>
        </w:rPr>
        <w:t>响应文件不得涂改，若有修改错漏处，须加盖单位公章或者法定代表人（或分支机构负责人）或授权委托人签字。响应文件因字迹潦草或表达不清所引起的后果由供应商负责。</w:t>
      </w:r>
    </w:p>
    <w:p w14:paraId="58F8DBBA">
      <w:pPr>
        <w:snapToGrid w:val="0"/>
        <w:spacing w:line="360" w:lineRule="exact"/>
        <w:ind w:firstLine="420" w:firstLineChars="200"/>
        <w:jc w:val="left"/>
        <w:rPr>
          <w:szCs w:val="21"/>
        </w:rPr>
      </w:pPr>
      <w:r>
        <w:rPr>
          <w:szCs w:val="21"/>
        </w:rPr>
        <w:t>6.</w:t>
      </w:r>
      <w:r>
        <w:rPr>
          <w:rFonts w:hint="eastAsia"/>
          <w:szCs w:val="21"/>
        </w:rPr>
        <w:t>供应商将</w:t>
      </w:r>
      <w:r>
        <w:rPr>
          <w:rFonts w:hint="eastAsia"/>
          <w:szCs w:val="21"/>
          <w:u w:val="single"/>
        </w:rPr>
        <w:t>响应文件（价格部分、商务部分、技术部分）</w:t>
      </w:r>
      <w:r>
        <w:rPr>
          <w:rFonts w:hint="eastAsia"/>
          <w:szCs w:val="21"/>
        </w:rPr>
        <w:t>正本一份、副本四份；电子文档一份，一并装在响应文件袋中（响应文件袋样式参考磋商文件第四章样式制作），并在封贴处密封签章（公章、法定代表人或委托代理人签名均可）。响应文件的外包装封面上应注明供应商名称、供应商地址、响应项目名称、项目编号及</w:t>
      </w:r>
      <w:r>
        <w:rPr>
          <w:szCs w:val="21"/>
        </w:rPr>
        <w:t>“</w:t>
      </w:r>
      <w:r>
        <w:rPr>
          <w:rFonts w:hint="eastAsia"/>
          <w:szCs w:val="21"/>
        </w:rPr>
        <w:t>评审时启封</w:t>
      </w:r>
      <w:r>
        <w:rPr>
          <w:szCs w:val="21"/>
        </w:rPr>
        <w:t>”</w:t>
      </w:r>
      <w:r>
        <w:rPr>
          <w:rFonts w:hint="eastAsia"/>
          <w:szCs w:val="21"/>
        </w:rPr>
        <w:t>字样，并加盖供应商公章。</w:t>
      </w:r>
    </w:p>
    <w:p w14:paraId="47DCA77B">
      <w:pPr>
        <w:spacing w:line="360" w:lineRule="exact"/>
        <w:ind w:firstLine="420" w:firstLineChars="200"/>
        <w:rPr>
          <w:szCs w:val="21"/>
        </w:rPr>
      </w:pPr>
      <w:r>
        <w:t>7.</w:t>
      </w:r>
      <w:r>
        <w:rPr>
          <w:rFonts w:hint="eastAsia"/>
          <w:szCs w:val="21"/>
        </w:rPr>
        <w:t>响应文件的递交</w:t>
      </w:r>
    </w:p>
    <w:p w14:paraId="19B3A70D">
      <w:pPr>
        <w:spacing w:line="360" w:lineRule="exact"/>
        <w:ind w:firstLine="420" w:firstLineChars="200"/>
        <w:rPr>
          <w:szCs w:val="21"/>
        </w:rPr>
      </w:pPr>
      <w:r>
        <w:rPr>
          <w:szCs w:val="21"/>
        </w:rPr>
        <w:t>7.1</w:t>
      </w:r>
      <w:r>
        <w:rPr>
          <w:rFonts w:hint="eastAsia"/>
          <w:szCs w:val="21"/>
        </w:rPr>
        <w:t>响应文件开始接收时间：</w:t>
      </w:r>
      <w:r>
        <w:rPr>
          <w:rFonts w:hint="eastAsia" w:ascii="宋体" w:hAnsi="宋体" w:cs="宋体"/>
          <w:szCs w:val="21"/>
          <w:u w:val="single"/>
        </w:rPr>
        <w:t>2025年7月22日北京时间8时30分</w:t>
      </w:r>
      <w:r>
        <w:rPr>
          <w:rFonts w:hint="eastAsia"/>
          <w:szCs w:val="21"/>
        </w:rPr>
        <w:t>；</w:t>
      </w:r>
    </w:p>
    <w:p w14:paraId="009714F1">
      <w:pPr>
        <w:spacing w:line="360" w:lineRule="exact"/>
        <w:ind w:firstLine="420" w:firstLineChars="200"/>
        <w:rPr>
          <w:szCs w:val="21"/>
        </w:rPr>
      </w:pPr>
      <w:r>
        <w:rPr>
          <w:szCs w:val="21"/>
        </w:rPr>
        <w:t>7..2</w:t>
      </w:r>
      <w:r>
        <w:rPr>
          <w:rFonts w:hint="eastAsia"/>
          <w:szCs w:val="21"/>
        </w:rPr>
        <w:t>响应文件提交截止时间：</w:t>
      </w:r>
      <w:r>
        <w:rPr>
          <w:rFonts w:hint="eastAsia" w:ascii="宋体" w:hAnsi="宋体" w:cs="宋体"/>
          <w:szCs w:val="21"/>
          <w:u w:val="single"/>
        </w:rPr>
        <w:t>2025年7月25日北京时间17时00分</w:t>
      </w:r>
      <w:r>
        <w:rPr>
          <w:rFonts w:hint="eastAsia"/>
          <w:szCs w:val="21"/>
        </w:rPr>
        <w:t>；</w:t>
      </w:r>
    </w:p>
    <w:p w14:paraId="08B1CDA1">
      <w:pPr>
        <w:ind w:firstLine="420" w:firstLineChars="200"/>
        <w:rPr>
          <w:szCs w:val="21"/>
        </w:rPr>
      </w:pPr>
      <w:r>
        <w:rPr>
          <w:szCs w:val="21"/>
        </w:rPr>
        <w:t>8.</w:t>
      </w:r>
      <w:r>
        <w:rPr>
          <w:rFonts w:hint="eastAsia"/>
          <w:szCs w:val="21"/>
        </w:rPr>
        <w:t>响应文件开启时间：</w:t>
      </w:r>
      <w:r>
        <w:rPr>
          <w:rFonts w:hint="eastAsia" w:ascii="宋体" w:hAnsi="宋体" w:cs="宋体"/>
          <w:szCs w:val="21"/>
          <w:u w:val="single"/>
        </w:rPr>
        <w:t>2025年7月25日以后</w:t>
      </w:r>
    </w:p>
    <w:p w14:paraId="2B1F59B5">
      <w:pPr>
        <w:tabs>
          <w:tab w:val="left" w:pos="3600"/>
        </w:tabs>
        <w:spacing w:line="360" w:lineRule="exact"/>
        <w:ind w:firstLine="422" w:firstLineChars="200"/>
        <w:rPr>
          <w:b/>
          <w:szCs w:val="21"/>
        </w:rPr>
      </w:pPr>
      <w:r>
        <w:rPr>
          <w:rFonts w:hint="eastAsia" w:hAnsi="宋体"/>
          <w:b/>
          <w:szCs w:val="21"/>
        </w:rPr>
        <w:t>四、评审程序</w:t>
      </w:r>
    </w:p>
    <w:p w14:paraId="3C2957C9">
      <w:pPr>
        <w:spacing w:line="360" w:lineRule="exact"/>
        <w:ind w:firstLine="420" w:firstLineChars="200"/>
        <w:rPr>
          <w:b/>
          <w:szCs w:val="21"/>
        </w:rPr>
      </w:pPr>
      <w:r>
        <w:t>1.</w:t>
      </w:r>
      <w:r>
        <w:rPr>
          <w:rFonts w:hint="eastAsia" w:hAnsi="宋体"/>
        </w:rPr>
        <w:t>根据医院相关制度组建磋商采购小组。在整个磋商采购活动过程中，</w:t>
      </w:r>
      <w:r>
        <w:t>“</w:t>
      </w:r>
      <w:r>
        <w:rPr>
          <w:rFonts w:hint="eastAsia" w:hAnsi="宋体"/>
        </w:rPr>
        <w:t>磋商小组</w:t>
      </w:r>
      <w:r>
        <w:t>”</w:t>
      </w:r>
      <w:r>
        <w:rPr>
          <w:rFonts w:hint="eastAsia" w:hAnsi="宋体"/>
        </w:rPr>
        <w:t>将负责对全部响应文件进行审查、磋商及评审工作。</w:t>
      </w:r>
    </w:p>
    <w:p w14:paraId="36A76803">
      <w:pPr>
        <w:spacing w:line="360" w:lineRule="exact"/>
        <w:ind w:firstLine="420" w:firstLineChars="200"/>
      </w:pPr>
      <w:r>
        <w:t>2.</w:t>
      </w:r>
      <w:r>
        <w:rPr>
          <w:rFonts w:hint="eastAsia" w:hAnsi="宋体"/>
        </w:rPr>
        <w:t>资格性与符合性检查</w:t>
      </w:r>
    </w:p>
    <w:p w14:paraId="1C82990B">
      <w:pPr>
        <w:widowControl/>
        <w:tabs>
          <w:tab w:val="left" w:pos="540"/>
        </w:tabs>
        <w:spacing w:line="360" w:lineRule="exact"/>
        <w:ind w:firstLine="420" w:firstLineChars="200"/>
        <w:jc w:val="left"/>
        <w:rPr>
          <w:kern w:val="0"/>
          <w:szCs w:val="21"/>
        </w:rPr>
      </w:pPr>
      <w:r>
        <w:rPr>
          <w:rFonts w:hint="eastAsia" w:ascii="宋体" w:hAnsi="宋体" w:cs="宋体"/>
          <w:kern w:val="0"/>
          <w:szCs w:val="21"/>
        </w:rPr>
        <w:t>⑴</w:t>
      </w:r>
      <w:r>
        <w:rPr>
          <w:rFonts w:hint="eastAsia"/>
        </w:rPr>
        <w:t>按</w:t>
      </w:r>
      <w:r>
        <w:t>“</w:t>
      </w:r>
      <w:r>
        <w:rPr>
          <w:rFonts w:hint="eastAsia"/>
        </w:rPr>
        <w:t>供应商须知</w:t>
      </w:r>
      <w:r>
        <w:t>”</w:t>
      </w:r>
      <w:r>
        <w:rPr>
          <w:rFonts w:hint="eastAsia"/>
        </w:rPr>
        <w:t>检查响应文件的合格性、完整性及检查响应服务合格性；</w:t>
      </w:r>
    </w:p>
    <w:p w14:paraId="5D956C08">
      <w:pPr>
        <w:pStyle w:val="19"/>
        <w:tabs>
          <w:tab w:val="left" w:pos="0"/>
        </w:tabs>
        <w:spacing w:line="360" w:lineRule="exact"/>
        <w:ind w:firstLine="420" w:firstLineChars="200"/>
        <w:rPr>
          <w:rFonts w:ascii="Times New Roman" w:hAnsi="Times New Roman"/>
          <w:kern w:val="2"/>
          <w:sz w:val="21"/>
          <w:szCs w:val="24"/>
        </w:rPr>
      </w:pPr>
      <w:r>
        <w:rPr>
          <w:rFonts w:hint="eastAsia" w:hAnsi="宋体" w:cs="宋体"/>
          <w:kern w:val="2"/>
          <w:sz w:val="21"/>
          <w:szCs w:val="24"/>
        </w:rPr>
        <w:t>⑵</w:t>
      </w:r>
      <w:r>
        <w:rPr>
          <w:rFonts w:hint="eastAsia" w:ascii="Times New Roman" w:hAnsi="Times New Roman"/>
          <w:kern w:val="2"/>
          <w:sz w:val="21"/>
          <w:szCs w:val="24"/>
        </w:rPr>
        <w:t>按《采购需求》对响应文件的技术要求响应性进行检查，如技术性能不满足技术要求（</w:t>
      </w:r>
      <w:r>
        <w:rPr>
          <w:rFonts w:ascii="Times New Roman" w:hAnsi="Times New Roman"/>
          <w:kern w:val="2"/>
          <w:sz w:val="21"/>
          <w:szCs w:val="24"/>
        </w:rPr>
        <w:t>1</w:t>
      </w:r>
      <w:r>
        <w:rPr>
          <w:rFonts w:hint="eastAsia" w:ascii="Times New Roman" w:hAnsi="Times New Roman"/>
          <w:kern w:val="2"/>
          <w:sz w:val="21"/>
          <w:szCs w:val="24"/>
        </w:rPr>
        <w:t>项负偏离的），响应无效。</w:t>
      </w:r>
    </w:p>
    <w:p w14:paraId="6D8857DE">
      <w:pPr>
        <w:spacing w:line="360" w:lineRule="exact"/>
        <w:ind w:firstLine="422" w:firstLineChars="200"/>
        <w:rPr>
          <w:b/>
          <w:szCs w:val="21"/>
        </w:rPr>
      </w:pPr>
      <w:r>
        <w:rPr>
          <w:rFonts w:hint="eastAsia" w:hAnsi="宋体"/>
          <w:b/>
          <w:szCs w:val="21"/>
        </w:rPr>
        <w:t>五、磋商的步骤</w:t>
      </w:r>
    </w:p>
    <w:p w14:paraId="62CFB706">
      <w:pPr>
        <w:spacing w:line="360" w:lineRule="exact"/>
        <w:ind w:firstLine="420" w:firstLineChars="200"/>
        <w:rPr>
          <w:kern w:val="0"/>
          <w:szCs w:val="21"/>
        </w:rPr>
      </w:pPr>
      <w:r>
        <w:rPr>
          <w:kern w:val="0"/>
          <w:szCs w:val="21"/>
        </w:rPr>
        <w:t>1.“</w:t>
      </w:r>
      <w:r>
        <w:rPr>
          <w:rFonts w:hint="eastAsia" w:hAnsi="宋体"/>
          <w:kern w:val="0"/>
          <w:szCs w:val="21"/>
        </w:rPr>
        <w:t>磋商小组</w:t>
      </w:r>
      <w:r>
        <w:rPr>
          <w:kern w:val="0"/>
          <w:szCs w:val="21"/>
        </w:rPr>
        <w:t>”</w:t>
      </w:r>
      <w:r>
        <w:rPr>
          <w:rFonts w:hint="eastAsia" w:hAnsi="宋体"/>
          <w:kern w:val="0"/>
          <w:szCs w:val="21"/>
        </w:rPr>
        <w:t>按已确定的</w:t>
      </w:r>
      <w:r>
        <w:rPr>
          <w:rFonts w:hint="eastAsia" w:hAnsi="宋体"/>
          <w:szCs w:val="21"/>
        </w:rPr>
        <w:t>磋商顺序，与单一供应商分别</w:t>
      </w:r>
      <w:r>
        <w:rPr>
          <w:rFonts w:hint="eastAsia" w:hAnsi="宋体"/>
          <w:kern w:val="0"/>
          <w:szCs w:val="21"/>
        </w:rPr>
        <w:t>就符合采购需求、质量和服务等进行磋商，并了解其报价组成情况。</w:t>
      </w:r>
    </w:p>
    <w:p w14:paraId="5031DBEC">
      <w:pPr>
        <w:spacing w:line="360" w:lineRule="exact"/>
        <w:ind w:firstLine="420" w:firstLineChars="200"/>
        <w:rPr>
          <w:kern w:val="0"/>
          <w:szCs w:val="21"/>
        </w:rPr>
      </w:pPr>
      <w:r>
        <w:rPr>
          <w:rFonts w:hint="eastAsia"/>
          <w:kern w:val="0"/>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0720CB3E">
      <w:pPr>
        <w:spacing w:line="360" w:lineRule="exact"/>
        <w:ind w:firstLine="420" w:firstLineChars="200"/>
        <w:rPr>
          <w:kern w:val="0"/>
          <w:szCs w:val="21"/>
        </w:rPr>
      </w:pPr>
      <w:r>
        <w:rPr>
          <w:rFonts w:hint="eastAsia"/>
          <w:kern w:val="0"/>
          <w:szCs w:val="21"/>
        </w:rPr>
        <w:t>对磋商文件作出的实质性变动是磋商文件的有效组成部分，磋商小组应当及时以书面形式同时通知所有参加磋商的供应商。</w:t>
      </w:r>
    </w:p>
    <w:p w14:paraId="1E39BE43">
      <w:pPr>
        <w:spacing w:line="360" w:lineRule="exact"/>
        <w:ind w:firstLine="420" w:firstLineChars="200"/>
        <w:rPr>
          <w:rFonts w:hAnsi="宋体"/>
          <w:szCs w:val="21"/>
        </w:rPr>
      </w:pPr>
      <w:r>
        <w:rPr>
          <w:rFonts w:hint="eastAsia"/>
          <w:kern w:val="0"/>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B3FC2D2">
      <w:pPr>
        <w:spacing w:line="360" w:lineRule="exact"/>
        <w:ind w:firstLine="420" w:firstLineChars="200"/>
        <w:rPr>
          <w:szCs w:val="21"/>
        </w:rPr>
      </w:pPr>
      <w:r>
        <w:rPr>
          <w:rFonts w:hint="eastAsia" w:hAnsi="宋体"/>
          <w:szCs w:val="21"/>
        </w:rPr>
        <w:t>磋商中，磋商的任何一方不得透露与磋商有关的其他磋商供应商的技术资料、价格和其他信息。</w:t>
      </w:r>
    </w:p>
    <w:p w14:paraId="127F52DC">
      <w:pPr>
        <w:widowControl/>
        <w:tabs>
          <w:tab w:val="left" w:pos="540"/>
        </w:tabs>
        <w:spacing w:line="360" w:lineRule="exact"/>
        <w:ind w:firstLine="420" w:firstLineChars="200"/>
        <w:jc w:val="left"/>
        <w:rPr>
          <w:szCs w:val="21"/>
        </w:rPr>
      </w:pPr>
      <w:r>
        <w:rPr>
          <w:rFonts w:hint="eastAsia" w:hAnsi="宋体"/>
          <w:szCs w:val="21"/>
        </w:rPr>
        <w:t>采购人对磋商过程和重要磋商内容进行记录，磋商双方在记录上签字确认。</w:t>
      </w:r>
    </w:p>
    <w:p w14:paraId="3D30E90F">
      <w:pPr>
        <w:widowControl/>
        <w:tabs>
          <w:tab w:val="left" w:pos="540"/>
        </w:tabs>
        <w:spacing w:line="360" w:lineRule="exact"/>
        <w:ind w:firstLine="420" w:firstLineChars="200"/>
        <w:jc w:val="left"/>
        <w:rPr>
          <w:szCs w:val="21"/>
        </w:rPr>
      </w:pPr>
      <w:r>
        <w:rPr>
          <w:rFonts w:hint="eastAsia" w:hAnsi="宋体"/>
          <w:szCs w:val="21"/>
        </w:rPr>
        <w:t>磋商结束后，各响应磋商供应商退场等候。由磋商小组进行合议，根据磋商掌握的情况，认为确实必须进行修改的，可以对磋商文件实质性变动采购需求中的服务要求和合同条款进行修改，确定采购内容的详细内容或具体要求，优化采购方案；无需对磋商采购文件进行修改的，要求供应商作最后报价。</w:t>
      </w:r>
    </w:p>
    <w:p w14:paraId="5A1CF643">
      <w:pPr>
        <w:widowControl/>
        <w:tabs>
          <w:tab w:val="left" w:pos="540"/>
        </w:tabs>
        <w:spacing w:line="360" w:lineRule="exact"/>
        <w:ind w:firstLine="420" w:firstLineChars="200"/>
        <w:jc w:val="left"/>
        <w:rPr>
          <w:szCs w:val="21"/>
        </w:rPr>
      </w:pPr>
      <w:r>
        <w:rPr>
          <w:szCs w:val="21"/>
        </w:rPr>
        <w:t>“</w:t>
      </w:r>
      <w:r>
        <w:rPr>
          <w:rFonts w:hint="eastAsia" w:hAnsi="宋体"/>
          <w:szCs w:val="21"/>
        </w:rPr>
        <w:t>磋商小组</w:t>
      </w:r>
      <w:r>
        <w:rPr>
          <w:szCs w:val="21"/>
        </w:rPr>
        <w:t>”</w:t>
      </w:r>
      <w:r>
        <w:rPr>
          <w:rFonts w:hint="eastAsia" w:hAnsi="宋体"/>
          <w:szCs w:val="21"/>
        </w:rPr>
        <w:t>一致确定响应供应商符合磋商文件要求的，按磋商文件设定的方法和标准确定成交候选供应商。</w:t>
      </w:r>
    </w:p>
    <w:p w14:paraId="01273FCD">
      <w:pPr>
        <w:widowControl/>
        <w:tabs>
          <w:tab w:val="left" w:pos="540"/>
        </w:tabs>
        <w:spacing w:line="360" w:lineRule="exact"/>
        <w:ind w:firstLine="420" w:firstLineChars="200"/>
        <w:jc w:val="left"/>
        <w:rPr>
          <w:szCs w:val="21"/>
        </w:rPr>
      </w:pPr>
      <w:r>
        <w:rPr>
          <w:szCs w:val="21"/>
        </w:rPr>
        <w:t>2.</w:t>
      </w:r>
      <w:r>
        <w:rPr>
          <w:rFonts w:hint="eastAsia" w:hAnsi="宋体"/>
          <w:szCs w:val="21"/>
        </w:rPr>
        <w:t>最后报价</w:t>
      </w:r>
    </w:p>
    <w:p w14:paraId="7EF3009A">
      <w:pPr>
        <w:widowControl/>
        <w:spacing w:line="360" w:lineRule="exact"/>
        <w:ind w:firstLine="315" w:firstLineChars="150"/>
        <w:jc w:val="left"/>
        <w:rPr>
          <w:strike/>
          <w:kern w:val="0"/>
          <w:szCs w:val="21"/>
        </w:rPr>
      </w:pPr>
      <w:r>
        <w:rPr>
          <w:rFonts w:hint="eastAsia" w:hAnsi="宋体"/>
          <w:kern w:val="0"/>
          <w:szCs w:val="21"/>
        </w:rPr>
        <w:t>⑴已提交响应文件的供应商，在提交最后报价之前，可以根据磋商情况退出磋商。</w:t>
      </w:r>
    </w:p>
    <w:p w14:paraId="3E218D27">
      <w:pPr>
        <w:widowControl/>
        <w:spacing w:line="360" w:lineRule="exact"/>
        <w:ind w:firstLine="315" w:firstLineChars="150"/>
        <w:jc w:val="left"/>
        <w:rPr>
          <w:szCs w:val="21"/>
        </w:rPr>
      </w:pPr>
      <w:r>
        <w:rPr>
          <w:rFonts w:hint="eastAsia" w:hAnsi="宋体"/>
          <w:szCs w:val="21"/>
        </w:rPr>
        <w:t>⑵提交最后报价后，磋商小组按评审得分从高到低排序，推荐成交候选人顺序，形成评审报告。</w:t>
      </w:r>
    </w:p>
    <w:p w14:paraId="239AD229">
      <w:pPr>
        <w:spacing w:line="360" w:lineRule="exact"/>
        <w:ind w:firstLine="422" w:firstLineChars="200"/>
        <w:rPr>
          <w:b/>
          <w:szCs w:val="21"/>
        </w:rPr>
      </w:pPr>
      <w:r>
        <w:rPr>
          <w:rFonts w:hint="eastAsia" w:hAnsi="宋体"/>
          <w:b/>
          <w:szCs w:val="21"/>
        </w:rPr>
        <w:t>六、确定成交供应商办法</w:t>
      </w:r>
    </w:p>
    <w:p w14:paraId="2673E07A">
      <w:pPr>
        <w:spacing w:line="360" w:lineRule="exact"/>
        <w:ind w:left="420" w:leftChars="200"/>
        <w:rPr>
          <w:szCs w:val="21"/>
        </w:rPr>
      </w:pPr>
      <w:r>
        <w:rPr>
          <w:szCs w:val="21"/>
        </w:rPr>
        <w:t>1. “</w:t>
      </w:r>
      <w:r>
        <w:rPr>
          <w:rFonts w:hint="eastAsia" w:hAnsi="宋体"/>
          <w:szCs w:val="21"/>
        </w:rPr>
        <w:t>磋商小组</w:t>
      </w:r>
      <w:r>
        <w:rPr>
          <w:szCs w:val="21"/>
        </w:rPr>
        <w:t>”</w:t>
      </w:r>
      <w:r>
        <w:rPr>
          <w:rFonts w:hint="eastAsia" w:hAnsi="宋体"/>
          <w:szCs w:val="21"/>
        </w:rPr>
        <w:t>只要求资格和技术（服务）评审合格的供应商在规定的时间内进行报价。</w:t>
      </w:r>
    </w:p>
    <w:p w14:paraId="4900F9B7">
      <w:pPr>
        <w:spacing w:line="360" w:lineRule="exact"/>
        <w:ind w:firstLine="420" w:firstLineChars="200"/>
        <w:rPr>
          <w:szCs w:val="21"/>
        </w:rPr>
      </w:pPr>
      <w:r>
        <w:rPr>
          <w:szCs w:val="21"/>
        </w:rPr>
        <w:t>2. “</w:t>
      </w:r>
      <w:r>
        <w:rPr>
          <w:rFonts w:hint="eastAsia" w:hAnsi="宋体"/>
          <w:szCs w:val="21"/>
        </w:rPr>
        <w:t>磋商小组</w:t>
      </w:r>
      <w:r>
        <w:rPr>
          <w:szCs w:val="21"/>
        </w:rPr>
        <w:t>”</w:t>
      </w:r>
      <w:r>
        <w:rPr>
          <w:rFonts w:hint="eastAsia" w:hAnsi="宋体"/>
          <w:szCs w:val="21"/>
        </w:rPr>
        <w:t>将根据需要决定要求所有合格的供应商在规定时间内进行最后报价，该最后报价将作为磋商小组评比的最终依据。</w:t>
      </w:r>
    </w:p>
    <w:p w14:paraId="6F5CD690">
      <w:pPr>
        <w:spacing w:line="360" w:lineRule="exact"/>
        <w:ind w:left="420" w:leftChars="200"/>
        <w:rPr>
          <w:szCs w:val="21"/>
        </w:rPr>
      </w:pPr>
      <w:r>
        <w:rPr>
          <w:szCs w:val="21"/>
        </w:rPr>
        <w:t>3.</w:t>
      </w:r>
      <w:r>
        <w:rPr>
          <w:rFonts w:hint="eastAsia" w:hAnsi="宋体"/>
          <w:szCs w:val="21"/>
        </w:rPr>
        <w:t>根据符合采购需求，按评审方法及评审标准确定成交供应商。</w:t>
      </w:r>
    </w:p>
    <w:p w14:paraId="1C3E001F">
      <w:pPr>
        <w:spacing w:line="360" w:lineRule="exact"/>
        <w:ind w:firstLine="422" w:firstLineChars="200"/>
        <w:rPr>
          <w:b/>
          <w:szCs w:val="21"/>
        </w:rPr>
      </w:pPr>
      <w:r>
        <w:rPr>
          <w:rFonts w:hint="eastAsia" w:hAnsi="宋体"/>
          <w:b/>
          <w:szCs w:val="21"/>
        </w:rPr>
        <w:t>七、质疑</w:t>
      </w:r>
    </w:p>
    <w:p w14:paraId="5A9D6A85">
      <w:pPr>
        <w:snapToGrid w:val="0"/>
        <w:spacing w:line="360" w:lineRule="exact"/>
        <w:ind w:firstLine="420" w:firstLineChars="200"/>
        <w:rPr>
          <w:szCs w:val="21"/>
        </w:rPr>
      </w:pPr>
      <w:r>
        <w:rPr>
          <w:szCs w:val="21"/>
        </w:rPr>
        <w:t>1.</w:t>
      </w:r>
      <w:r>
        <w:rPr>
          <w:rFonts w:hint="eastAsia"/>
          <w:szCs w:val="21"/>
        </w:rPr>
        <w:t>供应商对成交公告有异议的，应当在成交公告发布之日起七个工作日内，以书面形式向采购人提出质疑，并及时索要书面回执。</w:t>
      </w:r>
    </w:p>
    <w:p w14:paraId="0B070C8F">
      <w:pPr>
        <w:snapToGrid w:val="0"/>
        <w:spacing w:line="360" w:lineRule="exact"/>
        <w:ind w:firstLine="420" w:firstLineChars="200"/>
        <w:rPr>
          <w:szCs w:val="21"/>
        </w:rPr>
      </w:pPr>
      <w:r>
        <w:rPr>
          <w:szCs w:val="21"/>
        </w:rPr>
        <w:t>2.</w:t>
      </w:r>
      <w:r>
        <w:rPr>
          <w:rFonts w:hint="eastAsia" w:hAnsi="宋体"/>
          <w:szCs w:val="21"/>
        </w:rPr>
        <w:t>被质疑的采购人</w:t>
      </w:r>
      <w:r>
        <w:rPr>
          <w:rFonts w:hint="eastAsia"/>
          <w:szCs w:val="21"/>
        </w:rPr>
        <w:t>在收到供应商的书面质疑后七个工作日内作出答复，但答复的内容不得涉及商业秘密。</w:t>
      </w:r>
    </w:p>
    <w:p w14:paraId="434A1640">
      <w:pPr>
        <w:pStyle w:val="19"/>
        <w:spacing w:line="360" w:lineRule="exact"/>
        <w:ind w:firstLine="400" w:firstLineChars="200"/>
        <w:rPr>
          <w:rFonts w:ascii="Times New Roman" w:hAnsi="Times New Roman"/>
          <w:kern w:val="2"/>
          <w:sz w:val="21"/>
        </w:rPr>
      </w:pPr>
      <w:r>
        <w:rPr>
          <w:rFonts w:hint="eastAsia"/>
        </w:rPr>
        <w:t>3.</w:t>
      </w:r>
      <w:r>
        <w:rPr>
          <w:rFonts w:hint="eastAsia" w:ascii="Times New Roman" w:hAnsi="Times New Roman"/>
          <w:kern w:val="2"/>
          <w:sz w:val="21"/>
        </w:rPr>
        <w:t>质疑人或投诉人提供的书面材料（如材料中有外文资料须同时附上中文译本）至少包括以下内容：</w:t>
      </w:r>
    </w:p>
    <w:p w14:paraId="08BC0C94">
      <w:pPr>
        <w:pStyle w:val="19"/>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1</w:t>
      </w:r>
      <w:r>
        <w:rPr>
          <w:rFonts w:hint="eastAsia" w:ascii="Times New Roman" w:hAnsi="Times New Roman"/>
          <w:kern w:val="2"/>
          <w:sz w:val="21"/>
        </w:rPr>
        <w:t>）质疑人或投诉人的单位名称或姓名、详细地址、邮政编码、联系电话等；</w:t>
      </w:r>
    </w:p>
    <w:p w14:paraId="2F40AAFA">
      <w:pPr>
        <w:pStyle w:val="19"/>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2</w:t>
      </w:r>
      <w:r>
        <w:rPr>
          <w:rFonts w:hint="eastAsia" w:ascii="Times New Roman" w:hAnsi="Times New Roman"/>
          <w:kern w:val="2"/>
          <w:sz w:val="21"/>
        </w:rPr>
        <w:t>）被质疑人或被投诉人的单位名称或姓名等；</w:t>
      </w:r>
    </w:p>
    <w:p w14:paraId="76FC73D7">
      <w:pPr>
        <w:pStyle w:val="19"/>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3</w:t>
      </w:r>
      <w:r>
        <w:rPr>
          <w:rFonts w:hint="eastAsia" w:ascii="Times New Roman" w:hAnsi="Times New Roman"/>
          <w:kern w:val="2"/>
          <w:sz w:val="21"/>
        </w:rPr>
        <w:t>）质疑或投诉的事实及理由；</w:t>
      </w:r>
    </w:p>
    <w:p w14:paraId="65F72B16">
      <w:pPr>
        <w:pStyle w:val="19"/>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4</w:t>
      </w:r>
      <w:r>
        <w:rPr>
          <w:rFonts w:hint="eastAsia" w:ascii="Times New Roman" w:hAnsi="Times New Roman"/>
          <w:kern w:val="2"/>
          <w:sz w:val="21"/>
        </w:rPr>
        <w:t>）有关违纪违规的情况和有效证明材料；</w:t>
      </w:r>
    </w:p>
    <w:p w14:paraId="242BC0F5">
      <w:pPr>
        <w:pStyle w:val="19"/>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5</w:t>
      </w:r>
      <w:r>
        <w:rPr>
          <w:rFonts w:hint="eastAsia" w:ascii="Times New Roman" w:hAnsi="Times New Roman"/>
          <w:kern w:val="2"/>
          <w:sz w:val="21"/>
        </w:rPr>
        <w:t>）质疑人或投诉人的签章及质疑或投诉时间；</w:t>
      </w:r>
    </w:p>
    <w:p w14:paraId="16304336">
      <w:pPr>
        <w:pStyle w:val="19"/>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6</w:t>
      </w:r>
      <w:r>
        <w:rPr>
          <w:rFonts w:hint="eastAsia" w:ascii="Times New Roman" w:hAnsi="Times New Roman"/>
          <w:kern w:val="2"/>
          <w:sz w:val="21"/>
        </w:rPr>
        <w:t>）质疑或投诉的书面材料须提供法定代表人（或分支机构负责人）签字和加盖单位公章的原件。</w:t>
      </w:r>
    </w:p>
    <w:p w14:paraId="62173A55">
      <w:pPr>
        <w:pStyle w:val="19"/>
        <w:spacing w:line="360" w:lineRule="exact"/>
        <w:ind w:firstLine="420" w:firstLineChars="200"/>
        <w:rPr>
          <w:rFonts w:ascii="Times New Roman" w:hAnsi="Times New Roman"/>
          <w:kern w:val="2"/>
          <w:sz w:val="21"/>
        </w:rPr>
      </w:pPr>
      <w:r>
        <w:rPr>
          <w:rFonts w:hint="eastAsia" w:ascii="Times New Roman" w:hAnsi="Times New Roman"/>
          <w:kern w:val="2"/>
          <w:sz w:val="21"/>
        </w:rPr>
        <w:t>（</w:t>
      </w:r>
      <w:r>
        <w:rPr>
          <w:rFonts w:ascii="Times New Roman" w:hAnsi="Times New Roman"/>
          <w:kern w:val="2"/>
          <w:sz w:val="21"/>
        </w:rPr>
        <w:t>7</w:t>
      </w:r>
      <w:r>
        <w:rPr>
          <w:rFonts w:hint="eastAsia" w:ascii="Times New Roman" w:hAnsi="Times New Roman"/>
          <w:kern w:val="2"/>
          <w:sz w:val="21"/>
        </w:rPr>
        <w:t>）如质疑或投诉委托代理人办理时，须提供质疑人的授权委托书，授权委托书须由法定代表人（或分支机构负责人）签名并加盖单位公章。</w:t>
      </w:r>
    </w:p>
    <w:p w14:paraId="61FB869A">
      <w:pPr>
        <w:pStyle w:val="19"/>
        <w:spacing w:line="360" w:lineRule="exact"/>
        <w:ind w:firstLine="420"/>
        <w:rPr>
          <w:rFonts w:ascii="Times New Roman" w:hAnsi="Times New Roman"/>
          <w:b/>
          <w:sz w:val="21"/>
        </w:rPr>
      </w:pPr>
      <w:r>
        <w:rPr>
          <w:rFonts w:hint="eastAsia" w:ascii="Times New Roman" w:hAnsi="Times New Roman"/>
          <w:b/>
          <w:sz w:val="21"/>
        </w:rPr>
        <w:t>如不按上述要求质疑或投诉的，视为无效质疑或无效投诉，不予受理。</w:t>
      </w:r>
    </w:p>
    <w:p w14:paraId="5105B717">
      <w:pPr>
        <w:spacing w:line="360" w:lineRule="exact"/>
        <w:ind w:firstLine="422" w:firstLineChars="200"/>
        <w:rPr>
          <w:b/>
          <w:szCs w:val="21"/>
        </w:rPr>
      </w:pPr>
      <w:r>
        <w:rPr>
          <w:rFonts w:hint="eastAsia" w:hAnsi="宋体"/>
          <w:b/>
          <w:szCs w:val="21"/>
        </w:rPr>
        <w:t>八、签订合同</w:t>
      </w:r>
    </w:p>
    <w:p w14:paraId="33969309">
      <w:pPr>
        <w:spacing w:line="360" w:lineRule="exact"/>
        <w:ind w:left="420" w:leftChars="200"/>
        <w:rPr>
          <w:szCs w:val="21"/>
        </w:rPr>
      </w:pPr>
      <w:r>
        <w:rPr>
          <w:rFonts w:hint="eastAsia" w:hAnsi="宋体"/>
          <w:szCs w:val="21"/>
        </w:rPr>
        <w:t>成交供应商在收到成交通知书后，按规定与采购人签订政府采购合同。</w:t>
      </w:r>
    </w:p>
    <w:p w14:paraId="635178D6">
      <w:pPr>
        <w:tabs>
          <w:tab w:val="left" w:pos="2835"/>
        </w:tabs>
        <w:spacing w:line="360" w:lineRule="exact"/>
        <w:ind w:firstLine="422" w:firstLineChars="200"/>
        <w:rPr>
          <w:b/>
          <w:szCs w:val="21"/>
        </w:rPr>
      </w:pPr>
      <w:r>
        <w:rPr>
          <w:rFonts w:hint="eastAsia" w:hAnsi="宋体"/>
          <w:b/>
          <w:szCs w:val="21"/>
        </w:rPr>
        <w:t>九、其他事项</w:t>
      </w:r>
    </w:p>
    <w:p w14:paraId="385FD007">
      <w:pPr>
        <w:tabs>
          <w:tab w:val="left" w:pos="2835"/>
        </w:tabs>
        <w:spacing w:line="360" w:lineRule="exact"/>
        <w:ind w:firstLine="420" w:firstLineChars="200"/>
      </w:pPr>
      <w:r>
        <w:rPr>
          <w:rFonts w:hint="eastAsia"/>
        </w:rPr>
        <w:t>最终磋商结束后，</w:t>
      </w:r>
      <w:r>
        <w:t>“</w:t>
      </w:r>
      <w:r>
        <w:rPr>
          <w:rFonts w:hint="eastAsia"/>
        </w:rPr>
        <w:t>磋商小组</w:t>
      </w:r>
      <w:r>
        <w:t>”</w:t>
      </w:r>
      <w:r>
        <w:rPr>
          <w:rFonts w:hint="eastAsia"/>
        </w:rPr>
        <w:t>不得再与供应商进行任何形式的商谈。</w:t>
      </w:r>
    </w:p>
    <w:p w14:paraId="7D498808">
      <w:pPr>
        <w:spacing w:line="360" w:lineRule="auto"/>
        <w:ind w:firstLine="643" w:firstLineChars="200"/>
        <w:contextualSpacing/>
        <w:jc w:val="center"/>
        <w:rPr>
          <w:rFonts w:ascii="宋体" w:hAnsi="宋体" w:cs="宋体"/>
          <w:b/>
          <w:bCs/>
          <w:sz w:val="32"/>
          <w:szCs w:val="40"/>
        </w:rPr>
      </w:pPr>
    </w:p>
    <w:p w14:paraId="1F96BDFA">
      <w:pPr>
        <w:spacing w:line="360" w:lineRule="auto"/>
        <w:contextualSpacing/>
        <w:rPr>
          <w:rFonts w:ascii="黑体" w:hAnsi="黑体" w:eastAsia="黑体" w:cs="黑体"/>
          <w:bCs/>
          <w:sz w:val="32"/>
          <w:szCs w:val="32"/>
        </w:rPr>
      </w:pPr>
    </w:p>
    <w:p w14:paraId="255E292F">
      <w:pPr>
        <w:pStyle w:val="49"/>
        <w:ind w:firstLine="1126"/>
      </w:pPr>
    </w:p>
    <w:p w14:paraId="3F3346F6">
      <w:pPr>
        <w:pStyle w:val="49"/>
        <w:ind w:firstLine="1126"/>
      </w:pPr>
    </w:p>
    <w:p w14:paraId="63073484">
      <w:pPr>
        <w:pStyle w:val="49"/>
        <w:ind w:firstLine="1126"/>
      </w:pPr>
    </w:p>
    <w:p w14:paraId="42001765">
      <w:pPr>
        <w:pStyle w:val="49"/>
        <w:ind w:firstLine="1126"/>
      </w:pPr>
    </w:p>
    <w:p w14:paraId="6DD80ABA">
      <w:pPr>
        <w:pStyle w:val="49"/>
        <w:ind w:firstLine="1126"/>
      </w:pPr>
    </w:p>
    <w:p w14:paraId="16E7E673">
      <w:pPr>
        <w:pStyle w:val="49"/>
        <w:ind w:firstLine="1126"/>
      </w:pPr>
    </w:p>
    <w:p w14:paraId="739A5925">
      <w:pPr>
        <w:pStyle w:val="49"/>
        <w:ind w:firstLine="1126"/>
      </w:pPr>
    </w:p>
    <w:p w14:paraId="32155EF0">
      <w:pPr>
        <w:pStyle w:val="49"/>
        <w:ind w:firstLine="1126"/>
      </w:pPr>
    </w:p>
    <w:p w14:paraId="70E81C1F">
      <w:pPr>
        <w:pStyle w:val="49"/>
        <w:ind w:firstLine="1126"/>
      </w:pPr>
    </w:p>
    <w:p w14:paraId="02C30244">
      <w:pPr>
        <w:pStyle w:val="49"/>
        <w:ind w:firstLine="1126"/>
      </w:pPr>
    </w:p>
    <w:p w14:paraId="516A3A4F">
      <w:pPr>
        <w:pStyle w:val="49"/>
        <w:ind w:firstLine="1126"/>
      </w:pPr>
    </w:p>
    <w:p w14:paraId="401DD161">
      <w:pPr>
        <w:pStyle w:val="49"/>
        <w:ind w:firstLine="1126"/>
      </w:pPr>
    </w:p>
    <w:p w14:paraId="01E13638">
      <w:pPr>
        <w:pStyle w:val="49"/>
        <w:ind w:firstLine="1126"/>
      </w:pPr>
    </w:p>
    <w:p w14:paraId="53FADF3F">
      <w:pPr>
        <w:pStyle w:val="49"/>
        <w:ind w:firstLine="1126"/>
      </w:pPr>
    </w:p>
    <w:p w14:paraId="1A482632">
      <w:pPr>
        <w:pStyle w:val="49"/>
        <w:ind w:firstLine="1126"/>
      </w:pPr>
    </w:p>
    <w:p w14:paraId="23E6850D">
      <w:pPr>
        <w:pStyle w:val="3"/>
        <w:spacing w:line="360" w:lineRule="exact"/>
        <w:jc w:val="center"/>
        <w:rPr>
          <w:rFonts w:hAnsi="宋体"/>
          <w:sz w:val="32"/>
          <w:szCs w:val="32"/>
        </w:rPr>
      </w:pPr>
    </w:p>
    <w:p w14:paraId="0348DD54">
      <w:pPr>
        <w:pStyle w:val="3"/>
        <w:spacing w:line="360" w:lineRule="exact"/>
        <w:jc w:val="center"/>
        <w:rPr>
          <w:sz w:val="32"/>
          <w:szCs w:val="32"/>
        </w:rPr>
      </w:pPr>
      <w:r>
        <w:rPr>
          <w:rFonts w:hAnsi="宋体"/>
          <w:sz w:val="32"/>
          <w:szCs w:val="32"/>
        </w:rPr>
        <w:t>第四章</w:t>
      </w:r>
      <w:bookmarkStart w:id="27" w:name="OLE_LINK6"/>
      <w:bookmarkStart w:id="28" w:name="OLE_LINK7"/>
      <w:r>
        <w:rPr>
          <w:rFonts w:hAnsi="宋体"/>
          <w:sz w:val="32"/>
          <w:szCs w:val="32"/>
        </w:rPr>
        <w:t>响应文件格式</w:t>
      </w:r>
      <w:bookmarkEnd w:id="27"/>
      <w:bookmarkEnd w:id="28"/>
    </w:p>
    <w:p w14:paraId="1F5615F6">
      <w:pPr>
        <w:spacing w:line="240" w:lineRule="atLeast"/>
        <w:jc w:val="center"/>
        <w:rPr>
          <w:b/>
          <w:sz w:val="32"/>
          <w:szCs w:val="32"/>
        </w:rPr>
      </w:pPr>
    </w:p>
    <w:p w14:paraId="3C93CFE8">
      <w:pPr>
        <w:spacing w:line="240" w:lineRule="atLeast"/>
        <w:rPr>
          <w:b/>
          <w:bCs/>
          <w:szCs w:val="21"/>
        </w:rPr>
      </w:pPr>
      <w:r>
        <w:rPr>
          <w:b/>
          <w:sz w:val="32"/>
          <w:szCs w:val="32"/>
        </w:rPr>
        <w:br w:type="page"/>
      </w:r>
      <w:r>
        <w:rPr>
          <w:b/>
          <w:bCs/>
          <w:szCs w:val="21"/>
        </w:rPr>
        <w:t>一、响应文件袋外层包装封面格式</w:t>
      </w:r>
    </w:p>
    <w:p w14:paraId="101AE55B">
      <w:pPr>
        <w:snapToGrid w:val="0"/>
        <w:spacing w:beforeLines="50" w:after="50"/>
        <w:rPr>
          <w:szCs w:val="21"/>
        </w:rPr>
      </w:pPr>
    </w:p>
    <w:p w14:paraId="21E208AA">
      <w:pPr>
        <w:snapToGrid w:val="0"/>
        <w:spacing w:beforeLines="50" w:after="50"/>
        <w:jc w:val="center"/>
        <w:rPr>
          <w:bCs/>
          <w:szCs w:val="21"/>
        </w:rPr>
      </w:pPr>
    </w:p>
    <w:p w14:paraId="593AB9B0">
      <w:pPr>
        <w:snapToGrid w:val="0"/>
        <w:spacing w:beforeLines="50" w:after="50"/>
        <w:jc w:val="center"/>
        <w:rPr>
          <w:bCs/>
          <w:szCs w:val="21"/>
        </w:rPr>
      </w:pPr>
    </w:p>
    <w:p w14:paraId="3D9E3A86">
      <w:pPr>
        <w:snapToGrid w:val="0"/>
        <w:spacing w:beforeLines="50" w:after="50"/>
        <w:jc w:val="center"/>
        <w:rPr>
          <w:bCs/>
          <w:szCs w:val="21"/>
        </w:rPr>
      </w:pPr>
    </w:p>
    <w:p w14:paraId="3A0E8D36">
      <w:pPr>
        <w:snapToGrid w:val="0"/>
        <w:spacing w:beforeLines="50" w:after="50"/>
        <w:jc w:val="center"/>
        <w:rPr>
          <w:b/>
          <w:bCs/>
          <w:sz w:val="52"/>
          <w:szCs w:val="52"/>
        </w:rPr>
      </w:pPr>
      <w:r>
        <w:rPr>
          <w:b/>
          <w:bCs/>
          <w:sz w:val="52"/>
          <w:szCs w:val="52"/>
        </w:rPr>
        <w:t>响 应 文 件 袋</w:t>
      </w:r>
    </w:p>
    <w:p w14:paraId="6D704A88">
      <w:pPr>
        <w:snapToGrid w:val="0"/>
        <w:spacing w:beforeLines="50" w:after="50"/>
        <w:jc w:val="center"/>
        <w:rPr>
          <w:bCs/>
          <w:sz w:val="52"/>
          <w:szCs w:val="52"/>
        </w:rPr>
      </w:pPr>
    </w:p>
    <w:p w14:paraId="7386BDE7">
      <w:pPr>
        <w:snapToGrid w:val="0"/>
        <w:spacing w:beforeLines="50" w:after="50"/>
        <w:jc w:val="center"/>
        <w:rPr>
          <w:bCs/>
          <w:sz w:val="52"/>
          <w:szCs w:val="52"/>
        </w:rPr>
      </w:pPr>
    </w:p>
    <w:p w14:paraId="5C6DA348">
      <w:pPr>
        <w:snapToGrid w:val="0"/>
        <w:spacing w:beforeLines="50" w:after="50"/>
        <w:rPr>
          <w:bCs/>
          <w:szCs w:val="21"/>
        </w:rPr>
      </w:pPr>
    </w:p>
    <w:p w14:paraId="51FF0D10">
      <w:pPr>
        <w:snapToGrid w:val="0"/>
        <w:spacing w:beforeLines="50" w:after="50"/>
        <w:ind w:firstLine="450" w:firstLineChars="150"/>
        <w:rPr>
          <w:bCs/>
          <w:sz w:val="30"/>
          <w:szCs w:val="30"/>
        </w:rPr>
      </w:pPr>
      <w:r>
        <w:rPr>
          <w:rFonts w:hAnsi="宋体"/>
          <w:bCs/>
          <w:sz w:val="30"/>
          <w:szCs w:val="30"/>
        </w:rPr>
        <w:t>项目名称：</w:t>
      </w:r>
    </w:p>
    <w:p w14:paraId="6DBE3D38">
      <w:pPr>
        <w:snapToGrid w:val="0"/>
        <w:spacing w:beforeLines="50" w:after="50"/>
        <w:rPr>
          <w:bCs/>
          <w:sz w:val="30"/>
          <w:szCs w:val="30"/>
        </w:rPr>
      </w:pPr>
    </w:p>
    <w:p w14:paraId="1D54D6DD">
      <w:pPr>
        <w:pStyle w:val="8"/>
        <w:snapToGrid w:val="0"/>
        <w:spacing w:before="50" w:after="50" w:line="360" w:lineRule="auto"/>
        <w:ind w:firstLine="450" w:firstLineChars="150"/>
        <w:rPr>
          <w:bCs/>
          <w:sz w:val="30"/>
          <w:szCs w:val="30"/>
        </w:rPr>
      </w:pPr>
      <w:r>
        <w:rPr>
          <w:rFonts w:hAnsi="宋体"/>
          <w:bCs/>
          <w:sz w:val="30"/>
          <w:szCs w:val="30"/>
        </w:rPr>
        <w:t>响应文件：</w:t>
      </w:r>
      <w:r>
        <w:rPr>
          <w:rFonts w:hAnsi="宋体"/>
          <w:bCs/>
          <w:sz w:val="30"/>
          <w:szCs w:val="30"/>
          <w:u w:val="single"/>
        </w:rPr>
        <w:t>（价格部分、商务部分、技术部分）</w:t>
      </w:r>
      <w:r>
        <w:rPr>
          <w:rFonts w:hAnsi="宋体"/>
          <w:bCs/>
          <w:sz w:val="30"/>
          <w:szCs w:val="30"/>
        </w:rPr>
        <w:t>正本一份，副本四份，电子文档一份。</w:t>
      </w:r>
    </w:p>
    <w:p w14:paraId="180F7CAB">
      <w:pPr>
        <w:pStyle w:val="8"/>
        <w:snapToGrid w:val="0"/>
        <w:spacing w:before="50" w:after="50"/>
        <w:ind w:firstLine="450" w:firstLineChars="150"/>
        <w:rPr>
          <w:bCs/>
          <w:sz w:val="30"/>
          <w:szCs w:val="30"/>
        </w:rPr>
      </w:pPr>
    </w:p>
    <w:p w14:paraId="4741F26E">
      <w:pPr>
        <w:pStyle w:val="8"/>
        <w:snapToGrid w:val="0"/>
        <w:spacing w:before="50" w:after="50"/>
        <w:ind w:firstLine="450" w:firstLineChars="150"/>
        <w:rPr>
          <w:bCs/>
          <w:sz w:val="30"/>
          <w:szCs w:val="30"/>
        </w:rPr>
      </w:pPr>
      <w:r>
        <w:rPr>
          <w:rFonts w:hAnsi="宋体"/>
          <w:bCs/>
          <w:sz w:val="30"/>
          <w:szCs w:val="30"/>
        </w:rPr>
        <w:t>供应商名称：</w:t>
      </w:r>
      <w:r>
        <w:rPr>
          <w:rFonts w:hAnsi="宋体"/>
          <w:bCs/>
          <w:sz w:val="30"/>
          <w:szCs w:val="30"/>
          <w:u w:val="single"/>
        </w:rPr>
        <w:t>全称</w:t>
      </w:r>
      <w:r>
        <w:rPr>
          <w:rFonts w:hAnsi="宋体"/>
          <w:bCs/>
          <w:sz w:val="30"/>
          <w:szCs w:val="30"/>
        </w:rPr>
        <w:t>（加盖单位公章）</w:t>
      </w:r>
    </w:p>
    <w:p w14:paraId="6E2BD104">
      <w:pPr>
        <w:pStyle w:val="8"/>
        <w:snapToGrid w:val="0"/>
        <w:spacing w:before="50" w:after="50"/>
        <w:ind w:firstLine="450" w:firstLineChars="150"/>
        <w:rPr>
          <w:bCs/>
          <w:sz w:val="30"/>
          <w:szCs w:val="30"/>
        </w:rPr>
      </w:pPr>
    </w:p>
    <w:p w14:paraId="4D61DCE2">
      <w:pPr>
        <w:pStyle w:val="8"/>
        <w:snapToGrid w:val="0"/>
        <w:spacing w:before="50" w:after="50"/>
        <w:ind w:firstLine="450" w:firstLineChars="150"/>
        <w:rPr>
          <w:bCs/>
          <w:sz w:val="30"/>
          <w:szCs w:val="30"/>
        </w:rPr>
      </w:pPr>
      <w:r>
        <w:rPr>
          <w:rFonts w:hAnsi="宋体"/>
          <w:bCs/>
          <w:sz w:val="30"/>
          <w:szCs w:val="30"/>
        </w:rPr>
        <w:t>供应商地址：</w:t>
      </w:r>
    </w:p>
    <w:p w14:paraId="002F303E">
      <w:pPr>
        <w:pStyle w:val="8"/>
        <w:snapToGrid w:val="0"/>
        <w:spacing w:before="50" w:after="50"/>
        <w:ind w:firstLine="450" w:firstLineChars="150"/>
        <w:rPr>
          <w:bCs/>
          <w:sz w:val="30"/>
          <w:szCs w:val="30"/>
        </w:rPr>
      </w:pPr>
    </w:p>
    <w:p w14:paraId="6120BD3E">
      <w:pPr>
        <w:pStyle w:val="8"/>
        <w:snapToGrid w:val="0"/>
        <w:spacing w:before="50" w:after="50"/>
        <w:ind w:firstLine="450" w:firstLineChars="150"/>
        <w:rPr>
          <w:bCs/>
          <w:sz w:val="30"/>
          <w:szCs w:val="30"/>
        </w:rPr>
      </w:pPr>
    </w:p>
    <w:p w14:paraId="48A0531C">
      <w:pPr>
        <w:pStyle w:val="8"/>
        <w:snapToGrid w:val="0"/>
        <w:spacing w:before="50" w:after="50"/>
        <w:ind w:firstLine="450" w:firstLineChars="150"/>
        <w:rPr>
          <w:bCs/>
          <w:sz w:val="30"/>
          <w:szCs w:val="30"/>
        </w:rPr>
      </w:pPr>
      <w:r>
        <w:rPr>
          <w:rFonts w:hAnsi="宋体"/>
          <w:bCs/>
          <w:sz w:val="30"/>
          <w:szCs w:val="30"/>
        </w:rPr>
        <w:t>评审时启封</w:t>
      </w:r>
    </w:p>
    <w:p w14:paraId="22B29D39">
      <w:pPr>
        <w:pStyle w:val="8"/>
        <w:snapToGrid w:val="0"/>
        <w:spacing w:before="50" w:after="50"/>
        <w:ind w:firstLine="450" w:firstLineChars="150"/>
        <w:rPr>
          <w:bCs/>
          <w:sz w:val="30"/>
          <w:szCs w:val="30"/>
        </w:rPr>
      </w:pPr>
    </w:p>
    <w:p w14:paraId="7FCCC398">
      <w:pPr>
        <w:pStyle w:val="8"/>
        <w:snapToGrid w:val="0"/>
        <w:spacing w:before="50" w:after="50"/>
        <w:ind w:firstLine="450" w:firstLineChars="150"/>
        <w:rPr>
          <w:bCs/>
          <w:sz w:val="30"/>
          <w:szCs w:val="30"/>
        </w:rPr>
      </w:pPr>
    </w:p>
    <w:p w14:paraId="75C6934D">
      <w:pPr>
        <w:pStyle w:val="8"/>
        <w:snapToGrid w:val="0"/>
        <w:spacing w:before="50" w:after="50"/>
        <w:ind w:firstLine="0"/>
        <w:rPr>
          <w:bCs/>
          <w:sz w:val="30"/>
          <w:szCs w:val="30"/>
        </w:rPr>
      </w:pPr>
    </w:p>
    <w:p w14:paraId="17EE0177">
      <w:pPr>
        <w:pStyle w:val="8"/>
        <w:snapToGrid w:val="0"/>
        <w:spacing w:before="50" w:after="50"/>
        <w:ind w:firstLine="450" w:firstLineChars="150"/>
        <w:jc w:val="center"/>
        <w:rPr>
          <w:szCs w:val="21"/>
        </w:rPr>
      </w:pPr>
      <w:r>
        <w:rPr>
          <w:rFonts w:hAnsi="宋体"/>
          <w:bCs/>
          <w:sz w:val="30"/>
          <w:szCs w:val="30"/>
        </w:rPr>
        <w:t>年月日</w:t>
      </w:r>
    </w:p>
    <w:p w14:paraId="5A6C9D71">
      <w:pPr>
        <w:snapToGrid w:val="0"/>
        <w:spacing w:beforeLines="50" w:after="50"/>
        <w:outlineLvl w:val="1"/>
        <w:rPr>
          <w:b/>
          <w:bCs/>
          <w:szCs w:val="21"/>
        </w:rPr>
      </w:pPr>
      <w:bookmarkStart w:id="29" w:name="_Toc254970557"/>
      <w:bookmarkStart w:id="30" w:name="_Toc254970698"/>
      <w:r>
        <w:rPr>
          <w:b/>
          <w:bCs/>
          <w:szCs w:val="21"/>
        </w:rPr>
        <w:br w:type="page"/>
      </w:r>
      <w:bookmarkEnd w:id="29"/>
      <w:bookmarkEnd w:id="30"/>
      <w:r>
        <w:rPr>
          <w:b/>
          <w:bCs/>
          <w:szCs w:val="21"/>
          <w:u w:val="single"/>
        </w:rPr>
        <w:t>响应文件（价格部分、商务部分、技术部分）</w:t>
      </w:r>
      <w:r>
        <w:rPr>
          <w:b/>
          <w:bCs/>
          <w:szCs w:val="21"/>
        </w:rPr>
        <w:t>正本一份，副本四份</w:t>
      </w:r>
    </w:p>
    <w:p w14:paraId="2CBCCD6A">
      <w:pPr>
        <w:snapToGrid w:val="0"/>
        <w:spacing w:beforeLines="50" w:after="50"/>
        <w:rPr>
          <w:b/>
          <w:bCs/>
          <w:szCs w:val="21"/>
        </w:rPr>
      </w:pPr>
    </w:p>
    <w:p w14:paraId="6C31F7E5">
      <w:pPr>
        <w:snapToGrid w:val="0"/>
        <w:spacing w:beforeLines="50" w:after="50"/>
        <w:rPr>
          <w:b/>
          <w:bCs/>
          <w:szCs w:val="21"/>
        </w:rPr>
      </w:pPr>
      <w:r>
        <w:rPr>
          <w:b/>
          <w:bCs/>
          <w:szCs w:val="21"/>
        </w:rPr>
        <w:t>响应文件封面格式（不可缺）：</w:t>
      </w:r>
    </w:p>
    <w:p w14:paraId="20E19F2D">
      <w:pPr>
        <w:spacing w:line="240" w:lineRule="atLeast"/>
        <w:jc w:val="center"/>
        <w:rPr>
          <w:b/>
          <w:sz w:val="32"/>
          <w:szCs w:val="32"/>
        </w:rPr>
      </w:pPr>
    </w:p>
    <w:p w14:paraId="50303414">
      <w:pPr>
        <w:spacing w:line="240" w:lineRule="atLeast"/>
        <w:jc w:val="center"/>
        <w:rPr>
          <w:b/>
          <w:sz w:val="32"/>
          <w:szCs w:val="32"/>
        </w:rPr>
      </w:pPr>
    </w:p>
    <w:p w14:paraId="54EC3D68">
      <w:pPr>
        <w:snapToGrid w:val="0"/>
        <w:spacing w:beforeLines="50" w:after="50" w:line="280" w:lineRule="exact"/>
        <w:ind w:firstLine="9" w:firstLineChars="3"/>
        <w:jc w:val="right"/>
        <w:rPr>
          <w:rFonts w:eastAsia="黑体"/>
          <w:bCs/>
          <w:sz w:val="32"/>
          <w:szCs w:val="32"/>
        </w:rPr>
      </w:pPr>
      <w:r>
        <w:rPr>
          <w:rFonts w:eastAsia="黑体"/>
          <w:bCs/>
          <w:sz w:val="32"/>
          <w:szCs w:val="32"/>
        </w:rPr>
        <w:t>正本（或副本）</w:t>
      </w:r>
    </w:p>
    <w:p w14:paraId="4C453050">
      <w:pPr>
        <w:snapToGrid w:val="0"/>
        <w:spacing w:beforeLines="50" w:after="50" w:line="280" w:lineRule="exact"/>
        <w:ind w:firstLine="9" w:firstLineChars="3"/>
        <w:jc w:val="center"/>
        <w:rPr>
          <w:bCs/>
          <w:sz w:val="32"/>
          <w:szCs w:val="32"/>
        </w:rPr>
      </w:pPr>
    </w:p>
    <w:p w14:paraId="64E24DB6">
      <w:pPr>
        <w:snapToGrid w:val="0"/>
        <w:spacing w:beforeLines="50" w:after="50" w:line="280" w:lineRule="exact"/>
        <w:ind w:firstLine="9" w:firstLineChars="3"/>
        <w:jc w:val="center"/>
        <w:rPr>
          <w:bCs/>
          <w:sz w:val="32"/>
          <w:szCs w:val="32"/>
        </w:rPr>
      </w:pPr>
    </w:p>
    <w:p w14:paraId="73B83080">
      <w:pPr>
        <w:snapToGrid w:val="0"/>
        <w:spacing w:beforeLines="50" w:after="50" w:line="280" w:lineRule="exact"/>
        <w:ind w:firstLine="9" w:firstLineChars="3"/>
        <w:jc w:val="center"/>
        <w:rPr>
          <w:bCs/>
          <w:sz w:val="32"/>
          <w:szCs w:val="32"/>
        </w:rPr>
      </w:pPr>
    </w:p>
    <w:p w14:paraId="72A4A101">
      <w:pPr>
        <w:snapToGrid w:val="0"/>
        <w:spacing w:beforeLines="50" w:after="50"/>
        <w:ind w:firstLine="13" w:firstLineChars="3"/>
        <w:jc w:val="center"/>
        <w:rPr>
          <w:bCs/>
          <w:sz w:val="44"/>
          <w:szCs w:val="44"/>
        </w:rPr>
      </w:pPr>
      <w:r>
        <w:rPr>
          <w:bCs/>
          <w:sz w:val="44"/>
          <w:szCs w:val="44"/>
        </w:rPr>
        <w:t>响应文件</w:t>
      </w:r>
    </w:p>
    <w:p w14:paraId="36EE4442">
      <w:pPr>
        <w:snapToGrid w:val="0"/>
        <w:spacing w:beforeLines="50" w:after="50"/>
        <w:ind w:firstLine="9" w:firstLineChars="3"/>
        <w:jc w:val="center"/>
        <w:rPr>
          <w:bCs/>
          <w:sz w:val="32"/>
          <w:szCs w:val="32"/>
        </w:rPr>
      </w:pPr>
      <w:r>
        <w:rPr>
          <w:bCs/>
          <w:sz w:val="32"/>
          <w:szCs w:val="32"/>
        </w:rPr>
        <w:t>（价格部分、商务部分、技术部分）</w:t>
      </w:r>
    </w:p>
    <w:p w14:paraId="1896DCC3">
      <w:pPr>
        <w:snapToGrid w:val="0"/>
        <w:spacing w:beforeLines="50" w:after="50"/>
        <w:rPr>
          <w:bCs/>
          <w:szCs w:val="21"/>
        </w:rPr>
      </w:pPr>
    </w:p>
    <w:p w14:paraId="5FCE43D7">
      <w:pPr>
        <w:snapToGrid w:val="0"/>
        <w:spacing w:beforeLines="50" w:after="50" w:line="280" w:lineRule="exact"/>
        <w:ind w:firstLine="675" w:firstLineChars="225"/>
        <w:rPr>
          <w:bCs/>
          <w:sz w:val="30"/>
          <w:szCs w:val="30"/>
        </w:rPr>
      </w:pPr>
      <w:r>
        <w:rPr>
          <w:bCs/>
          <w:sz w:val="30"/>
          <w:szCs w:val="30"/>
        </w:rPr>
        <w:t>项目名称：</w:t>
      </w:r>
    </w:p>
    <w:p w14:paraId="56022344">
      <w:pPr>
        <w:snapToGrid w:val="0"/>
        <w:spacing w:beforeLines="50" w:after="50" w:line="280" w:lineRule="exact"/>
        <w:rPr>
          <w:bCs/>
          <w:sz w:val="30"/>
          <w:szCs w:val="30"/>
        </w:rPr>
      </w:pPr>
    </w:p>
    <w:p w14:paraId="6B9471C4">
      <w:pPr>
        <w:pStyle w:val="8"/>
        <w:snapToGrid w:val="0"/>
        <w:spacing w:before="100" w:beforeAutospacing="1" w:after="100" w:afterAutospacing="1" w:line="280" w:lineRule="exact"/>
        <w:ind w:firstLine="675" w:firstLineChars="225"/>
        <w:rPr>
          <w:bCs/>
          <w:sz w:val="30"/>
          <w:szCs w:val="30"/>
        </w:rPr>
      </w:pPr>
      <w:r>
        <w:rPr>
          <w:rFonts w:hAnsi="宋体"/>
          <w:bCs/>
          <w:sz w:val="30"/>
          <w:szCs w:val="30"/>
        </w:rPr>
        <w:t>供应商名称：</w:t>
      </w:r>
    </w:p>
    <w:p w14:paraId="3BA75E9B">
      <w:pPr>
        <w:pStyle w:val="8"/>
        <w:snapToGrid w:val="0"/>
        <w:spacing w:before="100" w:beforeAutospacing="1" w:after="100" w:afterAutospacing="1" w:line="280" w:lineRule="exact"/>
        <w:ind w:firstLine="675" w:firstLineChars="225"/>
        <w:rPr>
          <w:bCs/>
          <w:sz w:val="30"/>
          <w:szCs w:val="30"/>
        </w:rPr>
      </w:pPr>
    </w:p>
    <w:p w14:paraId="23B54156">
      <w:pPr>
        <w:pStyle w:val="8"/>
        <w:snapToGrid w:val="0"/>
        <w:spacing w:before="100" w:beforeAutospacing="1" w:after="100" w:afterAutospacing="1" w:line="280" w:lineRule="exact"/>
        <w:ind w:firstLine="675" w:firstLineChars="225"/>
        <w:rPr>
          <w:bCs/>
          <w:sz w:val="30"/>
          <w:szCs w:val="30"/>
        </w:rPr>
      </w:pPr>
      <w:r>
        <w:rPr>
          <w:rFonts w:hAnsi="宋体"/>
          <w:bCs/>
          <w:sz w:val="30"/>
          <w:szCs w:val="30"/>
        </w:rPr>
        <w:t>供应商地址：</w:t>
      </w:r>
    </w:p>
    <w:p w14:paraId="7DA9C56E">
      <w:pPr>
        <w:pStyle w:val="8"/>
        <w:snapToGrid w:val="0"/>
        <w:spacing w:before="50" w:after="50" w:line="280" w:lineRule="exact"/>
        <w:ind w:firstLine="675" w:firstLineChars="225"/>
        <w:rPr>
          <w:bCs/>
          <w:sz w:val="30"/>
          <w:szCs w:val="30"/>
        </w:rPr>
      </w:pPr>
    </w:p>
    <w:p w14:paraId="5E8BF3DE">
      <w:pPr>
        <w:snapToGrid w:val="0"/>
        <w:spacing w:beforeLines="50" w:after="50"/>
        <w:ind w:firstLine="10"/>
        <w:jc w:val="center"/>
        <w:rPr>
          <w:sz w:val="30"/>
          <w:szCs w:val="30"/>
        </w:rPr>
      </w:pPr>
    </w:p>
    <w:p w14:paraId="1C7C5FF4">
      <w:pPr>
        <w:snapToGrid w:val="0"/>
        <w:spacing w:beforeLines="50" w:after="50"/>
        <w:ind w:firstLine="10"/>
        <w:jc w:val="center"/>
        <w:rPr>
          <w:sz w:val="30"/>
          <w:szCs w:val="30"/>
        </w:rPr>
      </w:pPr>
    </w:p>
    <w:p w14:paraId="02FD04D4">
      <w:pPr>
        <w:snapToGrid w:val="0"/>
        <w:spacing w:beforeLines="50" w:after="50"/>
        <w:ind w:firstLine="10"/>
        <w:jc w:val="center"/>
        <w:rPr>
          <w:sz w:val="30"/>
          <w:szCs w:val="30"/>
        </w:rPr>
      </w:pPr>
    </w:p>
    <w:p w14:paraId="1D676CB2">
      <w:pPr>
        <w:snapToGrid w:val="0"/>
        <w:spacing w:beforeLines="50" w:after="50"/>
        <w:ind w:firstLine="10"/>
        <w:jc w:val="center"/>
        <w:rPr>
          <w:sz w:val="30"/>
          <w:szCs w:val="30"/>
        </w:rPr>
      </w:pPr>
    </w:p>
    <w:p w14:paraId="7D59FA3E">
      <w:pPr>
        <w:snapToGrid w:val="0"/>
        <w:spacing w:beforeLines="50" w:after="50"/>
        <w:ind w:firstLine="10"/>
        <w:jc w:val="center"/>
        <w:rPr>
          <w:sz w:val="30"/>
          <w:szCs w:val="30"/>
        </w:rPr>
      </w:pPr>
    </w:p>
    <w:p w14:paraId="0A1CFD43">
      <w:pPr>
        <w:snapToGrid w:val="0"/>
        <w:spacing w:beforeLines="50" w:after="50"/>
        <w:ind w:firstLine="10"/>
        <w:jc w:val="center"/>
        <w:rPr>
          <w:sz w:val="30"/>
          <w:szCs w:val="30"/>
        </w:rPr>
      </w:pPr>
    </w:p>
    <w:p w14:paraId="08B75A35">
      <w:pPr>
        <w:snapToGrid w:val="0"/>
        <w:spacing w:beforeLines="50" w:after="50"/>
        <w:ind w:firstLine="10"/>
        <w:jc w:val="center"/>
        <w:rPr>
          <w:sz w:val="30"/>
          <w:szCs w:val="30"/>
        </w:rPr>
      </w:pPr>
    </w:p>
    <w:p w14:paraId="6D77509C">
      <w:pPr>
        <w:snapToGrid w:val="0"/>
        <w:spacing w:beforeLines="50" w:after="50"/>
        <w:ind w:firstLine="10"/>
        <w:jc w:val="center"/>
        <w:rPr>
          <w:sz w:val="30"/>
          <w:szCs w:val="30"/>
        </w:rPr>
      </w:pPr>
      <w:r>
        <w:rPr>
          <w:sz w:val="30"/>
          <w:szCs w:val="30"/>
        </w:rPr>
        <w:t>年   月   日</w:t>
      </w:r>
    </w:p>
    <w:p w14:paraId="16B1BC18">
      <w:pPr>
        <w:snapToGrid w:val="0"/>
        <w:spacing w:before="50" w:after="50"/>
        <w:rPr>
          <w:b/>
          <w:szCs w:val="21"/>
        </w:rPr>
      </w:pPr>
    </w:p>
    <w:p w14:paraId="209B18BF">
      <w:pPr>
        <w:pStyle w:val="2"/>
        <w:rPr>
          <w:b/>
          <w:szCs w:val="21"/>
        </w:rPr>
      </w:pPr>
    </w:p>
    <w:p w14:paraId="2F6E2800">
      <w:pPr>
        <w:rPr>
          <w:b/>
          <w:szCs w:val="21"/>
        </w:rPr>
      </w:pPr>
    </w:p>
    <w:p w14:paraId="50EEF508">
      <w:pPr>
        <w:pStyle w:val="2"/>
      </w:pPr>
    </w:p>
    <w:p w14:paraId="43ABBD74">
      <w:pPr>
        <w:pStyle w:val="2"/>
        <w:rPr>
          <w:b/>
          <w:szCs w:val="21"/>
        </w:rPr>
      </w:pPr>
    </w:p>
    <w:p w14:paraId="52E92B37"/>
    <w:p w14:paraId="66DDAE6C">
      <w:pPr>
        <w:snapToGrid w:val="0"/>
        <w:spacing w:line="300" w:lineRule="exact"/>
        <w:jc w:val="center"/>
        <w:rPr>
          <w:rFonts w:ascii="宋体" w:hAnsi="宋体" w:cs="宋体"/>
          <w:b/>
          <w:sz w:val="30"/>
          <w:szCs w:val="30"/>
        </w:rPr>
      </w:pPr>
    </w:p>
    <w:p w14:paraId="112D9168">
      <w:pPr>
        <w:snapToGrid w:val="0"/>
        <w:spacing w:line="300" w:lineRule="exact"/>
        <w:jc w:val="center"/>
        <w:rPr>
          <w:rFonts w:ascii="宋体" w:hAnsi="宋体" w:cs="宋体"/>
          <w:b/>
          <w:sz w:val="30"/>
          <w:szCs w:val="30"/>
        </w:rPr>
      </w:pPr>
      <w:r>
        <w:rPr>
          <w:rFonts w:hint="eastAsia" w:ascii="宋体" w:hAnsi="宋体" w:cs="宋体"/>
          <w:b/>
          <w:sz w:val="30"/>
          <w:szCs w:val="30"/>
        </w:rPr>
        <w:t>目   录</w:t>
      </w:r>
    </w:p>
    <w:p w14:paraId="630E7BBC">
      <w:pPr>
        <w:spacing w:line="380" w:lineRule="exact"/>
        <w:rPr>
          <w:rFonts w:ascii="宋体" w:hAnsi="宋体" w:cs="宋体"/>
          <w:b/>
          <w:szCs w:val="21"/>
        </w:rPr>
      </w:pPr>
      <w:r>
        <w:rPr>
          <w:rFonts w:hint="eastAsia" w:ascii="宋体" w:hAnsi="宋体" w:cs="宋体"/>
          <w:b/>
          <w:szCs w:val="21"/>
        </w:rPr>
        <w:t>一、价格部分</w:t>
      </w:r>
    </w:p>
    <w:p w14:paraId="6D9B82FB">
      <w:pPr>
        <w:spacing w:line="360" w:lineRule="exact"/>
        <w:ind w:firstLine="420"/>
        <w:rPr>
          <w:szCs w:val="21"/>
        </w:rPr>
      </w:pPr>
      <w:r>
        <w:rPr>
          <w:rFonts w:hAnsi="宋体"/>
          <w:szCs w:val="21"/>
        </w:rPr>
        <w:t>（</w:t>
      </w:r>
      <w:r>
        <w:rPr>
          <w:szCs w:val="21"/>
        </w:rPr>
        <w:t>1</w:t>
      </w:r>
      <w:r>
        <w:rPr>
          <w:rFonts w:hAnsi="宋体"/>
          <w:szCs w:val="21"/>
        </w:rPr>
        <w:t>）磋商声明书</w:t>
      </w:r>
      <w:r>
        <w:rPr>
          <w:rFonts w:hint="eastAsia" w:ascii="宋体" w:hAnsi="宋体" w:cs="宋体"/>
          <w:szCs w:val="21"/>
        </w:rPr>
        <w:t>...................</w:t>
      </w:r>
    </w:p>
    <w:p w14:paraId="4A0FDE22">
      <w:pPr>
        <w:spacing w:line="360" w:lineRule="exact"/>
        <w:ind w:firstLine="420"/>
        <w:rPr>
          <w:szCs w:val="21"/>
        </w:rPr>
      </w:pPr>
      <w:r>
        <w:rPr>
          <w:rFonts w:hAnsi="宋体"/>
          <w:szCs w:val="21"/>
        </w:rPr>
        <w:t>（</w:t>
      </w:r>
      <w:r>
        <w:rPr>
          <w:szCs w:val="21"/>
        </w:rPr>
        <w:t>2</w:t>
      </w:r>
      <w:r>
        <w:rPr>
          <w:rFonts w:hAnsi="宋体"/>
          <w:szCs w:val="21"/>
        </w:rPr>
        <w:t>）报价表</w:t>
      </w:r>
      <w:r>
        <w:rPr>
          <w:rFonts w:hint="eastAsia" w:ascii="宋体" w:hAnsi="宋体" w:cs="宋体"/>
          <w:szCs w:val="21"/>
        </w:rPr>
        <w:t>...................</w:t>
      </w:r>
    </w:p>
    <w:p w14:paraId="450A7770">
      <w:pPr>
        <w:spacing w:line="380" w:lineRule="exact"/>
        <w:rPr>
          <w:rFonts w:ascii="宋体" w:hAnsi="宋体" w:cs="宋体"/>
          <w:b/>
          <w:szCs w:val="21"/>
        </w:rPr>
      </w:pPr>
      <w:r>
        <w:rPr>
          <w:rFonts w:hint="eastAsia" w:ascii="宋体" w:hAnsi="宋体" w:cs="宋体"/>
          <w:b/>
          <w:szCs w:val="21"/>
        </w:rPr>
        <w:t>二、商务部分</w:t>
      </w:r>
    </w:p>
    <w:p w14:paraId="1D36CCFC">
      <w:pPr>
        <w:spacing w:line="380" w:lineRule="exact"/>
        <w:rPr>
          <w:rFonts w:ascii="宋体" w:hAnsi="宋体" w:cs="宋体"/>
          <w:b/>
          <w:szCs w:val="21"/>
        </w:rPr>
      </w:pPr>
      <w:r>
        <w:rPr>
          <w:rFonts w:hint="eastAsia" w:ascii="宋体" w:hAnsi="宋体" w:cs="宋体"/>
          <w:b/>
          <w:szCs w:val="21"/>
        </w:rPr>
        <w:t xml:space="preserve">  资格证明文件</w:t>
      </w:r>
    </w:p>
    <w:p w14:paraId="1A09B06B">
      <w:pPr>
        <w:tabs>
          <w:tab w:val="left" w:pos="3870"/>
          <w:tab w:val="left" w:pos="4085"/>
        </w:tabs>
        <w:snapToGrid w:val="0"/>
        <w:spacing w:line="360" w:lineRule="exact"/>
        <w:ind w:firstLine="420" w:firstLineChars="200"/>
        <w:jc w:val="left"/>
        <w:rPr>
          <w:szCs w:val="21"/>
        </w:rPr>
      </w:pPr>
      <w:r>
        <w:rPr>
          <w:szCs w:val="21"/>
        </w:rPr>
        <w:t>（1）法定代表人（或分支机构负责人）身份证明书原件</w:t>
      </w:r>
      <w:r>
        <w:rPr>
          <w:rFonts w:hint="eastAsia" w:ascii="宋体" w:hAnsi="宋体" w:cs="宋体"/>
          <w:szCs w:val="21"/>
        </w:rPr>
        <w:t>...................</w:t>
      </w:r>
    </w:p>
    <w:p w14:paraId="1224335F">
      <w:pPr>
        <w:tabs>
          <w:tab w:val="left" w:pos="3870"/>
          <w:tab w:val="left" w:pos="4085"/>
        </w:tabs>
        <w:snapToGrid w:val="0"/>
        <w:spacing w:line="360" w:lineRule="exact"/>
        <w:ind w:firstLine="420" w:firstLineChars="200"/>
        <w:jc w:val="left"/>
        <w:rPr>
          <w:rFonts w:ascii="宋体" w:hAnsi="宋体" w:cs="宋体"/>
          <w:szCs w:val="21"/>
        </w:rPr>
      </w:pPr>
      <w:r>
        <w:rPr>
          <w:szCs w:val="21"/>
        </w:rPr>
        <w:t>（2）法定代表人（或分支机构负责人）授权委托书原件及委托代理人有效身份证件复印件（委托代理时）</w:t>
      </w:r>
      <w:r>
        <w:rPr>
          <w:rFonts w:hint="eastAsia" w:ascii="宋体" w:hAnsi="宋体" w:cs="宋体"/>
          <w:szCs w:val="21"/>
        </w:rPr>
        <w:t>...................</w:t>
      </w:r>
    </w:p>
    <w:p w14:paraId="4D816D04">
      <w:pPr>
        <w:tabs>
          <w:tab w:val="left" w:pos="3870"/>
          <w:tab w:val="left" w:pos="4085"/>
        </w:tabs>
        <w:snapToGrid w:val="0"/>
        <w:spacing w:line="360" w:lineRule="exact"/>
        <w:ind w:firstLine="420" w:firstLineChars="200"/>
        <w:jc w:val="left"/>
        <w:rPr>
          <w:szCs w:val="21"/>
        </w:rPr>
      </w:pPr>
      <w:r>
        <w:rPr>
          <w:szCs w:val="21"/>
        </w:rPr>
        <w:t>（3）供应商有效的“营业执照”副本复印件或“事业单位法人证书”副本复印件</w:t>
      </w:r>
      <w:r>
        <w:rPr>
          <w:rFonts w:hint="eastAsia" w:ascii="宋体" w:hAnsi="宋体" w:cs="宋体"/>
          <w:szCs w:val="21"/>
        </w:rPr>
        <w:t>...................</w:t>
      </w:r>
    </w:p>
    <w:p w14:paraId="3DDA2992">
      <w:pPr>
        <w:snapToGrid w:val="0"/>
        <w:spacing w:line="320" w:lineRule="exact"/>
        <w:ind w:firstLine="411" w:firstLineChars="196"/>
        <w:jc w:val="left"/>
      </w:pPr>
      <w:r>
        <w:t>（</w:t>
      </w:r>
      <w:r>
        <w:rPr>
          <w:rFonts w:hint="eastAsia"/>
        </w:rPr>
        <w:t>4</w:t>
      </w:r>
      <w:r>
        <w:t>）供应商</w:t>
      </w:r>
      <w:r>
        <w:rPr>
          <w:rFonts w:hint="eastAsia" w:hAnsi="宋体" w:cs="Arial"/>
          <w:color w:val="000000"/>
          <w:szCs w:val="21"/>
        </w:rPr>
        <w:t>提供有效的《医疗机构执业许可证》复印件</w:t>
      </w:r>
      <w:r>
        <w:rPr>
          <w:rFonts w:hint="eastAsia" w:ascii="宋体" w:hAnsi="宋体" w:cs="宋体"/>
          <w:szCs w:val="21"/>
        </w:rPr>
        <w:t>...................</w:t>
      </w:r>
    </w:p>
    <w:p w14:paraId="71645518">
      <w:pPr>
        <w:snapToGrid w:val="0"/>
        <w:spacing w:line="400" w:lineRule="exact"/>
        <w:ind w:firstLine="411" w:firstLineChars="196"/>
        <w:jc w:val="left"/>
      </w:pPr>
      <w:r>
        <w:rPr>
          <w:rFonts w:hAnsi="宋体"/>
        </w:rPr>
        <w:t>（</w:t>
      </w:r>
      <w:r>
        <w:rPr>
          <w:rFonts w:hint="eastAsia"/>
        </w:rPr>
        <w:t>5</w:t>
      </w:r>
      <w:r>
        <w:rPr>
          <w:rFonts w:hAnsi="宋体"/>
        </w:rPr>
        <w:t>）</w:t>
      </w:r>
      <w:r>
        <w:t>供应商</w:t>
      </w:r>
      <w:r>
        <w:rPr>
          <w:rFonts w:hint="eastAsia" w:ascii="宋体" w:hAnsi="宋体" w:cs="宋体"/>
        </w:rPr>
        <w:t>提供有效的2024年10月以来连续三个月的依法缴纳社保费的缴费凭证复印件</w:t>
      </w:r>
      <w:r>
        <w:rPr>
          <w:rFonts w:hint="eastAsia" w:ascii="宋体" w:hAnsi="宋体" w:cs="宋体"/>
          <w:szCs w:val="21"/>
        </w:rPr>
        <w:t>.........</w:t>
      </w:r>
    </w:p>
    <w:p w14:paraId="73CC1FDB">
      <w:pPr>
        <w:pStyle w:val="19"/>
        <w:wordWrap w:val="0"/>
        <w:spacing w:line="382" w:lineRule="exact"/>
        <w:ind w:firstLine="420" w:firstLineChars="200"/>
        <w:rPr>
          <w:rFonts w:ascii="Times New Roman" w:hAnsi="宋体"/>
          <w:sz w:val="21"/>
        </w:rPr>
      </w:pPr>
      <w:r>
        <w:rPr>
          <w:rFonts w:ascii="Times New Roman" w:hAnsi="宋体"/>
          <w:sz w:val="21"/>
        </w:rPr>
        <w:t>（</w:t>
      </w:r>
      <w:r>
        <w:rPr>
          <w:rFonts w:hint="eastAsia" w:ascii="Times New Roman" w:hAnsi="Times New Roman"/>
          <w:sz w:val="21"/>
        </w:rPr>
        <w:t>6</w:t>
      </w:r>
      <w:r>
        <w:rPr>
          <w:rFonts w:ascii="Times New Roman" w:hAnsi="宋体"/>
          <w:sz w:val="21"/>
        </w:rPr>
        <w:t>）</w:t>
      </w:r>
      <w:r>
        <w:rPr>
          <w:rFonts w:hint="eastAsia" w:ascii="Times New Roman" w:hAnsi="宋体"/>
          <w:sz w:val="21"/>
        </w:rPr>
        <w:t>供应商</w:t>
      </w:r>
      <w:r>
        <w:rPr>
          <w:rFonts w:hint="eastAsia" w:hAnsi="宋体" w:cs="宋体"/>
        </w:rPr>
        <w:t>在本项目投标截止时间前三年内，在经营活动中没有重大违法记录和不良信用记录证明函；（被列入失信被执行人、重大税收违法案件当事人名单、政府采购严重违法失信行为记录名单及其他不符合《中华人民共和国政府采购法》第二十二条规定条件的竞标人，将被拒绝参与本次政府采购活动。竞标人可在“信用中国”网站（www.creditchina.gov.cn）、中国政府采购网（www.ccgp.gov.cn）查询相关竞标人主体信用记录，同时须将查询结果截图加盖单位公章并放入竞标文件中）...................</w:t>
      </w:r>
    </w:p>
    <w:p w14:paraId="44AB16D2">
      <w:pPr>
        <w:pStyle w:val="19"/>
        <w:spacing w:line="360" w:lineRule="exact"/>
        <w:ind w:firstLine="420"/>
        <w:rPr>
          <w:rFonts w:hAnsi="宋体" w:cs="宋体"/>
        </w:rPr>
      </w:pPr>
      <w:r>
        <w:rPr>
          <w:rFonts w:ascii="Times New Roman" w:hAnsi="宋体"/>
          <w:sz w:val="21"/>
        </w:rPr>
        <w:t>（</w:t>
      </w:r>
      <w:r>
        <w:rPr>
          <w:rFonts w:hint="eastAsia" w:ascii="Times New Roman" w:hAnsi="Times New Roman"/>
          <w:sz w:val="21"/>
        </w:rPr>
        <w:t>7</w:t>
      </w:r>
      <w:r>
        <w:rPr>
          <w:rFonts w:ascii="Times New Roman" w:hAnsi="宋体"/>
          <w:sz w:val="21"/>
        </w:rPr>
        <w:t>）供应商如为分支机构的，须提供其总公司</w:t>
      </w:r>
      <w:r>
        <w:rPr>
          <w:rFonts w:ascii="Times New Roman" w:hAnsi="Times New Roman"/>
          <w:sz w:val="21"/>
        </w:rPr>
        <w:t>“</w:t>
      </w:r>
      <w:r>
        <w:rPr>
          <w:rFonts w:ascii="Times New Roman" w:hAnsi="宋体"/>
          <w:sz w:val="21"/>
        </w:rPr>
        <w:t>营业执照</w:t>
      </w:r>
      <w:r>
        <w:rPr>
          <w:rFonts w:ascii="Times New Roman" w:hAnsi="Times New Roman"/>
          <w:sz w:val="21"/>
        </w:rPr>
        <w:t>”</w:t>
      </w:r>
      <w:r>
        <w:rPr>
          <w:rFonts w:ascii="Times New Roman" w:hAnsi="宋体"/>
          <w:sz w:val="21"/>
        </w:rPr>
        <w:t>副本复印件</w:t>
      </w:r>
      <w:r>
        <w:rPr>
          <w:rFonts w:hint="eastAsia" w:hAnsi="宋体" w:cs="宋体"/>
        </w:rPr>
        <w:t>...................</w:t>
      </w:r>
    </w:p>
    <w:p w14:paraId="066D76D2">
      <w:pPr>
        <w:spacing w:line="380" w:lineRule="exact"/>
        <w:rPr>
          <w:rFonts w:ascii="宋体" w:hAnsi="宋体" w:cs="宋体"/>
          <w:b/>
          <w:szCs w:val="21"/>
        </w:rPr>
      </w:pPr>
      <w:r>
        <w:rPr>
          <w:rFonts w:hint="eastAsia" w:ascii="宋体" w:hAnsi="宋体" w:cs="宋体"/>
          <w:b/>
          <w:szCs w:val="21"/>
        </w:rPr>
        <w:t>三、技术部分</w:t>
      </w:r>
    </w:p>
    <w:p w14:paraId="5745837B">
      <w:pPr>
        <w:snapToGrid w:val="0"/>
        <w:spacing w:line="340" w:lineRule="exact"/>
        <w:ind w:firstLine="413" w:firstLineChars="197"/>
        <w:jc w:val="left"/>
        <w:rPr>
          <w:rFonts w:hAnsi="宋体"/>
          <w:szCs w:val="21"/>
        </w:rPr>
      </w:pPr>
      <w:r>
        <w:rPr>
          <w:rFonts w:hAnsi="宋体"/>
          <w:szCs w:val="21"/>
        </w:rPr>
        <w:t>（</w:t>
      </w:r>
      <w:r>
        <w:rPr>
          <w:rFonts w:hint="eastAsia"/>
          <w:szCs w:val="21"/>
        </w:rPr>
        <w:t>1</w:t>
      </w:r>
      <w:r>
        <w:rPr>
          <w:rFonts w:hAnsi="宋体"/>
          <w:szCs w:val="21"/>
        </w:rPr>
        <w:t>）</w:t>
      </w:r>
      <w:r>
        <w:rPr>
          <w:rFonts w:hint="eastAsia" w:hAnsi="宋体"/>
          <w:szCs w:val="21"/>
        </w:rPr>
        <w:t>服务</w:t>
      </w:r>
      <w:r>
        <w:rPr>
          <w:rFonts w:hAnsi="宋体"/>
          <w:szCs w:val="21"/>
        </w:rPr>
        <w:t>响应表</w:t>
      </w:r>
      <w:r>
        <w:rPr>
          <w:rFonts w:hint="eastAsia" w:ascii="宋体" w:hAnsi="宋体" w:cs="宋体"/>
          <w:szCs w:val="21"/>
        </w:rPr>
        <w:t>...................</w:t>
      </w:r>
    </w:p>
    <w:p w14:paraId="65AAE75B">
      <w:pPr>
        <w:snapToGrid w:val="0"/>
        <w:spacing w:line="340" w:lineRule="exact"/>
        <w:ind w:firstLine="413" w:firstLineChars="197"/>
        <w:jc w:val="left"/>
        <w:rPr>
          <w:rFonts w:hAnsi="宋体"/>
          <w:szCs w:val="21"/>
        </w:rPr>
      </w:pPr>
      <w:r>
        <w:rPr>
          <w:rFonts w:hAnsi="宋体"/>
          <w:szCs w:val="21"/>
        </w:rPr>
        <w:t>（</w:t>
      </w:r>
      <w:r>
        <w:rPr>
          <w:rFonts w:hint="eastAsia"/>
          <w:szCs w:val="21"/>
        </w:rPr>
        <w:t>2</w:t>
      </w:r>
      <w:r>
        <w:rPr>
          <w:rFonts w:hAnsi="宋体"/>
          <w:szCs w:val="21"/>
        </w:rPr>
        <w:t>）商务</w:t>
      </w:r>
      <w:r>
        <w:rPr>
          <w:rFonts w:hint="eastAsia"/>
          <w:szCs w:val="21"/>
        </w:rPr>
        <w:t>响应表</w:t>
      </w:r>
      <w:r>
        <w:rPr>
          <w:rFonts w:hint="eastAsia" w:ascii="宋体" w:hAnsi="宋体" w:cs="宋体"/>
          <w:szCs w:val="21"/>
        </w:rPr>
        <w:t>...................</w:t>
      </w:r>
    </w:p>
    <w:p w14:paraId="1FE3A452">
      <w:pPr>
        <w:snapToGrid w:val="0"/>
        <w:spacing w:line="340" w:lineRule="exact"/>
        <w:ind w:firstLine="413" w:firstLineChars="197"/>
        <w:jc w:val="left"/>
        <w:rPr>
          <w:rFonts w:hAnsi="宋体"/>
          <w:szCs w:val="21"/>
        </w:rPr>
      </w:pPr>
      <w:r>
        <w:rPr>
          <w:rFonts w:hAnsi="宋体"/>
          <w:szCs w:val="21"/>
        </w:rPr>
        <w:t>（</w:t>
      </w:r>
      <w:r>
        <w:rPr>
          <w:rFonts w:hint="eastAsia"/>
          <w:szCs w:val="21"/>
        </w:rPr>
        <w:t>3</w:t>
      </w:r>
      <w:r>
        <w:rPr>
          <w:rFonts w:hAnsi="宋体"/>
          <w:szCs w:val="21"/>
        </w:rPr>
        <w:t>）项目</w:t>
      </w:r>
      <w:r>
        <w:rPr>
          <w:rFonts w:hint="eastAsia" w:hAnsi="宋体"/>
          <w:szCs w:val="21"/>
        </w:rPr>
        <w:t>实施</w:t>
      </w:r>
      <w:r>
        <w:rPr>
          <w:rFonts w:hAnsi="宋体"/>
          <w:szCs w:val="21"/>
        </w:rPr>
        <w:t>方案</w:t>
      </w:r>
      <w:r>
        <w:rPr>
          <w:rFonts w:hint="eastAsia" w:ascii="宋体" w:hAnsi="宋体" w:cs="宋体"/>
          <w:szCs w:val="21"/>
        </w:rPr>
        <w:t>...................</w:t>
      </w:r>
    </w:p>
    <w:p w14:paraId="0F2242D5">
      <w:pPr>
        <w:snapToGrid w:val="0"/>
        <w:spacing w:line="340" w:lineRule="exact"/>
        <w:ind w:firstLine="413" w:firstLineChars="197"/>
        <w:jc w:val="left"/>
        <w:rPr>
          <w:szCs w:val="21"/>
        </w:rPr>
      </w:pPr>
      <w:r>
        <w:rPr>
          <w:rFonts w:hAnsi="宋体"/>
          <w:szCs w:val="21"/>
        </w:rPr>
        <w:t>（</w:t>
      </w:r>
      <w:r>
        <w:rPr>
          <w:rFonts w:hint="eastAsia"/>
          <w:szCs w:val="21"/>
        </w:rPr>
        <w:t>4</w:t>
      </w:r>
      <w:r>
        <w:rPr>
          <w:rFonts w:hAnsi="宋体"/>
          <w:szCs w:val="21"/>
        </w:rPr>
        <w:t>）拟派本项目人员一览表</w:t>
      </w:r>
      <w:r>
        <w:rPr>
          <w:rFonts w:hint="eastAsia" w:ascii="宋体" w:hAnsi="宋体" w:cs="宋体"/>
          <w:szCs w:val="21"/>
        </w:rPr>
        <w:t>...................</w:t>
      </w:r>
    </w:p>
    <w:p w14:paraId="41B2E960">
      <w:pPr>
        <w:snapToGrid w:val="0"/>
        <w:spacing w:line="340" w:lineRule="exact"/>
        <w:ind w:firstLine="413" w:firstLineChars="197"/>
        <w:jc w:val="left"/>
        <w:rPr>
          <w:szCs w:val="21"/>
        </w:rPr>
      </w:pPr>
      <w:r>
        <w:rPr>
          <w:szCs w:val="21"/>
        </w:rPr>
        <w:tab/>
      </w:r>
      <w:r>
        <w:rPr>
          <w:rFonts w:hint="eastAsia" w:hAnsi="宋体"/>
          <w:szCs w:val="21"/>
        </w:rPr>
        <w:t>（5）服务方案.</w:t>
      </w:r>
      <w:r>
        <w:rPr>
          <w:rFonts w:hint="eastAsia" w:ascii="宋体" w:hAnsi="宋体" w:cs="宋体"/>
          <w:szCs w:val="21"/>
        </w:rPr>
        <w:t>...................</w:t>
      </w:r>
    </w:p>
    <w:p w14:paraId="41D232A6">
      <w:pPr>
        <w:snapToGrid w:val="0"/>
        <w:spacing w:line="340" w:lineRule="exact"/>
        <w:ind w:firstLine="413" w:firstLineChars="197"/>
        <w:jc w:val="left"/>
        <w:rPr>
          <w:szCs w:val="21"/>
        </w:rPr>
      </w:pPr>
      <w:r>
        <w:rPr>
          <w:rFonts w:hAnsi="宋体"/>
          <w:szCs w:val="21"/>
        </w:rPr>
        <w:t>（</w:t>
      </w:r>
      <w:r>
        <w:rPr>
          <w:rFonts w:hint="eastAsia"/>
          <w:szCs w:val="21"/>
        </w:rPr>
        <w:t>6</w:t>
      </w:r>
      <w:r>
        <w:rPr>
          <w:rFonts w:hAnsi="宋体"/>
          <w:szCs w:val="21"/>
        </w:rPr>
        <w:t>）供应商对本项目的合理化建议和改进措施（格式自拟）</w:t>
      </w:r>
      <w:r>
        <w:rPr>
          <w:rFonts w:hint="eastAsia" w:ascii="宋体" w:hAnsi="宋体" w:cs="宋体"/>
          <w:szCs w:val="21"/>
        </w:rPr>
        <w:t>...................</w:t>
      </w:r>
    </w:p>
    <w:p w14:paraId="3C06C065">
      <w:pPr>
        <w:snapToGrid w:val="0"/>
        <w:spacing w:line="340" w:lineRule="exact"/>
        <w:ind w:firstLine="413" w:firstLineChars="197"/>
        <w:jc w:val="left"/>
        <w:rPr>
          <w:szCs w:val="21"/>
        </w:rPr>
      </w:pPr>
      <w:r>
        <w:rPr>
          <w:rFonts w:hAnsi="宋体"/>
          <w:szCs w:val="21"/>
        </w:rPr>
        <w:t>（</w:t>
      </w:r>
      <w:r>
        <w:rPr>
          <w:rFonts w:hint="eastAsia"/>
          <w:szCs w:val="21"/>
        </w:rPr>
        <w:t>7</w:t>
      </w:r>
      <w:r>
        <w:rPr>
          <w:rFonts w:hAnsi="宋体"/>
          <w:szCs w:val="21"/>
        </w:rPr>
        <w:t>）供应商需要说明的其他文件和说明（格式自拟）</w:t>
      </w:r>
      <w:r>
        <w:rPr>
          <w:rFonts w:hint="eastAsia" w:ascii="宋体" w:hAnsi="宋体" w:cs="宋体"/>
          <w:szCs w:val="21"/>
        </w:rPr>
        <w:t>...................</w:t>
      </w:r>
    </w:p>
    <w:p w14:paraId="0627C361">
      <w:pPr>
        <w:tabs>
          <w:tab w:val="left" w:pos="2625"/>
        </w:tabs>
        <w:spacing w:line="360" w:lineRule="auto"/>
        <w:rPr>
          <w:b/>
          <w:szCs w:val="21"/>
        </w:rPr>
      </w:pPr>
      <w:r>
        <w:rPr>
          <w:rFonts w:hint="eastAsia" w:ascii="宋体" w:hAnsi="宋体" w:cs="宋体"/>
          <w:b/>
          <w:szCs w:val="21"/>
        </w:rPr>
        <w:br w:type="page"/>
      </w:r>
      <w:r>
        <w:rPr>
          <w:rFonts w:hAnsi="宋体"/>
          <w:b/>
          <w:szCs w:val="21"/>
        </w:rPr>
        <w:t>附件</w:t>
      </w:r>
      <w:r>
        <w:rPr>
          <w:rFonts w:hint="eastAsia" w:hAnsi="宋体"/>
          <w:b/>
          <w:szCs w:val="21"/>
        </w:rPr>
        <w:t>1</w:t>
      </w:r>
    </w:p>
    <w:p w14:paraId="7B89323B">
      <w:pPr>
        <w:spacing w:line="320" w:lineRule="exact"/>
        <w:rPr>
          <w:szCs w:val="21"/>
        </w:rPr>
      </w:pPr>
    </w:p>
    <w:p w14:paraId="51EE209B">
      <w:pPr>
        <w:spacing w:line="320" w:lineRule="exact"/>
        <w:jc w:val="center"/>
        <w:rPr>
          <w:b/>
          <w:sz w:val="32"/>
          <w:szCs w:val="32"/>
        </w:rPr>
      </w:pPr>
      <w:r>
        <w:rPr>
          <w:rFonts w:hAnsi="宋体"/>
          <w:b/>
          <w:sz w:val="32"/>
          <w:szCs w:val="32"/>
        </w:rPr>
        <w:t>磋商声明书</w:t>
      </w:r>
    </w:p>
    <w:p w14:paraId="2BD4C182">
      <w:pPr>
        <w:spacing w:line="320" w:lineRule="exact"/>
        <w:jc w:val="center"/>
        <w:rPr>
          <w:b/>
          <w:sz w:val="32"/>
          <w:szCs w:val="32"/>
        </w:rPr>
      </w:pPr>
    </w:p>
    <w:p w14:paraId="7618990D">
      <w:pPr>
        <w:pStyle w:val="19"/>
        <w:spacing w:line="360" w:lineRule="exact"/>
        <w:rPr>
          <w:rFonts w:ascii="Times New Roman" w:hAnsi="Times New Roman"/>
          <w:sz w:val="21"/>
        </w:rPr>
      </w:pPr>
      <w:r>
        <w:rPr>
          <w:rFonts w:hint="eastAsia" w:ascii="Times New Roman" w:hAnsi="宋体"/>
          <w:sz w:val="21"/>
          <w:u w:val="single"/>
        </w:rPr>
        <w:t>河池市中医医院</w:t>
      </w:r>
      <w:r>
        <w:rPr>
          <w:rFonts w:ascii="Times New Roman" w:hAnsi="宋体"/>
          <w:sz w:val="21"/>
        </w:rPr>
        <w:t>：</w:t>
      </w:r>
    </w:p>
    <w:p w14:paraId="52CE4132">
      <w:pPr>
        <w:pStyle w:val="19"/>
        <w:spacing w:line="360" w:lineRule="exact"/>
        <w:ind w:firstLine="420" w:firstLineChars="200"/>
        <w:rPr>
          <w:rFonts w:ascii="Times New Roman" w:hAnsi="Times New Roman"/>
          <w:sz w:val="21"/>
        </w:rPr>
      </w:pPr>
      <w:r>
        <w:rPr>
          <w:rFonts w:ascii="Times New Roman" w:hAnsi="宋体"/>
          <w:sz w:val="21"/>
        </w:rPr>
        <w:t>依据贵方</w:t>
      </w:r>
      <w:bookmarkStart w:id="31" w:name="OLE_LINK19"/>
      <w:bookmarkStart w:id="32" w:name="OLE_LINK18"/>
      <w:r>
        <w:rPr>
          <w:rFonts w:hint="eastAsia" w:ascii="Times New Roman" w:hAnsi="宋体"/>
          <w:sz w:val="21"/>
        </w:rPr>
        <w:t>河池市中医医院</w:t>
      </w:r>
      <w:r>
        <w:rPr>
          <w:rFonts w:hint="eastAsia" w:hAnsi="宋体"/>
        </w:rPr>
        <w:t>消毒供应室设备维保服务</w:t>
      </w:r>
      <w:r>
        <w:rPr>
          <w:rFonts w:hint="eastAsia" w:ascii="Times New Roman" w:hAnsi="宋体"/>
          <w:sz w:val="21"/>
        </w:rPr>
        <w:t>采购</w:t>
      </w:r>
      <w:bookmarkEnd w:id="31"/>
      <w:bookmarkEnd w:id="32"/>
      <w:r>
        <w:rPr>
          <w:rFonts w:ascii="Times New Roman" w:hAnsi="宋体"/>
          <w:sz w:val="21"/>
        </w:rPr>
        <w:t>的</w:t>
      </w:r>
      <w:r>
        <w:rPr>
          <w:rFonts w:hint="eastAsia" w:ascii="Times New Roman" w:hAnsi="宋体"/>
          <w:sz w:val="21"/>
        </w:rPr>
        <w:t>院内</w:t>
      </w:r>
      <w:r>
        <w:rPr>
          <w:rFonts w:ascii="Times New Roman" w:hAnsi="宋体"/>
          <w:sz w:val="21"/>
        </w:rPr>
        <w:t>磋商采购</w:t>
      </w:r>
      <w:r>
        <w:rPr>
          <w:rFonts w:hint="eastAsia" w:ascii="Times New Roman" w:hAnsi="宋体"/>
          <w:sz w:val="21"/>
        </w:rPr>
        <w:t>文件</w:t>
      </w:r>
      <w:r>
        <w:rPr>
          <w:rFonts w:ascii="Times New Roman" w:hAnsi="宋体"/>
          <w:sz w:val="21"/>
        </w:rPr>
        <w:t>，我方</w:t>
      </w:r>
      <w:r>
        <w:rPr>
          <w:rFonts w:ascii="Times New Roman" w:hAnsi="宋体"/>
          <w:sz w:val="21"/>
          <w:u w:val="single"/>
        </w:rPr>
        <w:t>（姓名和职务）</w:t>
      </w:r>
      <w:r>
        <w:rPr>
          <w:rFonts w:ascii="Times New Roman" w:hAnsi="宋体"/>
          <w:sz w:val="21"/>
        </w:rPr>
        <w:t>经正式授权并代表供应商</w:t>
      </w:r>
      <w:r>
        <w:rPr>
          <w:rFonts w:ascii="Times New Roman" w:hAnsi="宋体"/>
          <w:sz w:val="21"/>
          <w:u w:val="single"/>
        </w:rPr>
        <w:t>（供应商名称、地址）</w:t>
      </w:r>
      <w:r>
        <w:rPr>
          <w:rFonts w:ascii="Times New Roman" w:hAnsi="宋体"/>
          <w:sz w:val="21"/>
        </w:rPr>
        <w:t>提交响应文件正本一份，副本四份，电子文档一份。</w:t>
      </w:r>
    </w:p>
    <w:p w14:paraId="5A9E03D0">
      <w:pPr>
        <w:pStyle w:val="19"/>
        <w:spacing w:line="360" w:lineRule="exact"/>
        <w:ind w:firstLine="420" w:firstLineChars="200"/>
        <w:rPr>
          <w:rFonts w:ascii="Times New Roman" w:hAnsi="Times New Roman"/>
          <w:sz w:val="21"/>
        </w:rPr>
      </w:pPr>
      <w:r>
        <w:rPr>
          <w:rFonts w:ascii="Times New Roman" w:hAnsi="宋体"/>
          <w:sz w:val="21"/>
        </w:rPr>
        <w:t>在此，授权代表宣布同意如下：</w:t>
      </w:r>
    </w:p>
    <w:p w14:paraId="5960C7FF">
      <w:pPr>
        <w:pStyle w:val="19"/>
        <w:spacing w:line="360" w:lineRule="exact"/>
        <w:ind w:firstLine="420" w:firstLineChars="200"/>
        <w:rPr>
          <w:rFonts w:ascii="Times New Roman" w:hAnsi="Times New Roman"/>
          <w:sz w:val="21"/>
        </w:rPr>
      </w:pPr>
      <w:r>
        <w:rPr>
          <w:rFonts w:ascii="Times New Roman" w:hAnsi="Times New Roman"/>
          <w:sz w:val="21"/>
        </w:rPr>
        <w:t xml:space="preserve">1. </w:t>
      </w:r>
      <w:r>
        <w:rPr>
          <w:rFonts w:ascii="Times New Roman" w:hAnsi="宋体"/>
          <w:sz w:val="21"/>
        </w:rPr>
        <w:t>将按磋商采购文件的约定履行合同责任和义务；</w:t>
      </w:r>
    </w:p>
    <w:p w14:paraId="2D4D5DA7">
      <w:pPr>
        <w:pStyle w:val="19"/>
        <w:spacing w:line="360" w:lineRule="exact"/>
        <w:ind w:firstLine="420" w:firstLineChars="200"/>
        <w:rPr>
          <w:rFonts w:ascii="Times New Roman" w:hAnsi="Times New Roman"/>
          <w:sz w:val="21"/>
        </w:rPr>
      </w:pPr>
      <w:r>
        <w:rPr>
          <w:rFonts w:ascii="Times New Roman" w:hAnsi="Times New Roman"/>
          <w:sz w:val="21"/>
        </w:rPr>
        <w:t xml:space="preserve">2. </w:t>
      </w:r>
      <w:r>
        <w:rPr>
          <w:rFonts w:ascii="Times New Roman" w:hAnsi="宋体"/>
          <w:sz w:val="21"/>
        </w:rPr>
        <w:t>已详细审查全部磋商采购文件，包括</w:t>
      </w:r>
      <w:r>
        <w:rPr>
          <w:rFonts w:ascii="Times New Roman" w:hAnsi="宋体"/>
          <w:sz w:val="21"/>
          <w:u w:val="single"/>
        </w:rPr>
        <w:t>（补遗文件）（如果有的话）</w:t>
      </w:r>
      <w:r>
        <w:rPr>
          <w:rFonts w:ascii="Times New Roman" w:hAnsi="宋体"/>
          <w:sz w:val="21"/>
        </w:rPr>
        <w:t>；我们完全理解并同意放弃对这方面有不明及误解的权力；</w:t>
      </w:r>
    </w:p>
    <w:p w14:paraId="41A7A902">
      <w:pPr>
        <w:pStyle w:val="19"/>
        <w:spacing w:line="360" w:lineRule="exact"/>
        <w:ind w:firstLine="420" w:firstLineChars="200"/>
        <w:rPr>
          <w:rFonts w:ascii="Times New Roman" w:hAnsi="Times New Roman"/>
          <w:sz w:val="21"/>
        </w:rPr>
      </w:pPr>
      <w:r>
        <w:rPr>
          <w:rFonts w:ascii="Times New Roman" w:hAnsi="Times New Roman"/>
          <w:sz w:val="21"/>
        </w:rPr>
        <w:t xml:space="preserve">3. </w:t>
      </w:r>
      <w:r>
        <w:rPr>
          <w:rFonts w:ascii="Times New Roman" w:hAnsi="宋体"/>
          <w:sz w:val="21"/>
        </w:rPr>
        <w:t>同意提供按照贵方可能要求的与其磋商有关的一切数据或资料；</w:t>
      </w:r>
    </w:p>
    <w:p w14:paraId="20F42077">
      <w:pPr>
        <w:snapToGrid w:val="0"/>
        <w:spacing w:line="400" w:lineRule="exact"/>
        <w:ind w:firstLine="420" w:firstLineChars="200"/>
        <w:rPr>
          <w:szCs w:val="21"/>
        </w:rPr>
      </w:pPr>
      <w:r>
        <w:t>4．</w:t>
      </w:r>
      <w:r>
        <w:rPr>
          <w:szCs w:val="21"/>
        </w:rPr>
        <w:t>我方向贵方提交的所有响应文件、资料都是准确的和真实的。</w:t>
      </w:r>
    </w:p>
    <w:p w14:paraId="228D92C8">
      <w:pPr>
        <w:snapToGrid w:val="0"/>
        <w:spacing w:line="400" w:lineRule="exact"/>
        <w:ind w:firstLine="420" w:firstLineChars="200"/>
        <w:rPr>
          <w:szCs w:val="21"/>
        </w:rPr>
      </w:pPr>
      <w:r>
        <w:t>5．</w:t>
      </w:r>
      <w:r>
        <w:rPr>
          <w:szCs w:val="21"/>
        </w:rPr>
        <w:t>本响应文件有效期自开标日起天（日历天）。</w:t>
      </w:r>
    </w:p>
    <w:p w14:paraId="46530629">
      <w:pPr>
        <w:snapToGrid w:val="0"/>
        <w:spacing w:line="400" w:lineRule="exact"/>
        <w:ind w:firstLine="420" w:firstLineChars="200"/>
        <w:rPr>
          <w:szCs w:val="21"/>
        </w:rPr>
      </w:pPr>
      <w:r>
        <w:rPr>
          <w:rFonts w:hint="eastAsia"/>
        </w:rPr>
        <w:t>6</w:t>
      </w:r>
      <w:r>
        <w:t>．</w:t>
      </w:r>
      <w:r>
        <w:rPr>
          <w:rFonts w:hint="eastAsia"/>
          <w:szCs w:val="21"/>
        </w:rPr>
        <w:t>我方及由本人担任法定代表人（或分支机构负责人）的其他机构最近三年内重大违法记录有</w:t>
      </w:r>
      <w:r>
        <w:rPr>
          <w:szCs w:val="21"/>
        </w:rPr>
        <w:t>：</w:t>
      </w:r>
    </w:p>
    <w:p w14:paraId="5E8FC4C5">
      <w:pPr>
        <w:snapToGrid w:val="0"/>
        <w:spacing w:line="400" w:lineRule="exact"/>
        <w:ind w:firstLine="420" w:firstLineChars="200"/>
        <w:rPr>
          <w:szCs w:val="21"/>
        </w:rPr>
      </w:pPr>
      <w:r>
        <w:rPr>
          <w:szCs w:val="21"/>
        </w:rPr>
        <w:t xml:space="preserve">　　        </w:t>
      </w:r>
      <w:r>
        <w:rPr>
          <w:szCs w:val="21"/>
          <w:u w:val="single"/>
        </w:rPr>
        <w:t xml:space="preserve">    　　　　　（没有则填无）　　　　    　　 </w:t>
      </w:r>
    </w:p>
    <w:p w14:paraId="1070D6FF">
      <w:pPr>
        <w:snapToGrid w:val="0"/>
        <w:spacing w:line="400" w:lineRule="exact"/>
        <w:ind w:firstLine="420" w:firstLineChars="200"/>
        <w:rPr>
          <w:szCs w:val="21"/>
        </w:rPr>
      </w:pPr>
      <w:r>
        <w:rPr>
          <w:rFonts w:hint="eastAsia"/>
          <w:szCs w:val="21"/>
        </w:rPr>
        <w:t>7</w:t>
      </w:r>
      <w:r>
        <w:rPr>
          <w:szCs w:val="21"/>
        </w:rPr>
        <w:t>．以上事项如有虚假或隐瞒，我方愿意承担一切后果，并不再寻求任何旨在减轻或免除法律责任的辩解。</w:t>
      </w:r>
    </w:p>
    <w:p w14:paraId="77A84FAC">
      <w:pPr>
        <w:pStyle w:val="19"/>
        <w:spacing w:line="440" w:lineRule="exact"/>
        <w:ind w:firstLine="400" w:firstLineChars="200"/>
        <w:rPr>
          <w:rFonts w:ascii="Times New Roman" w:hAnsi="Times New Roman"/>
          <w:sz w:val="21"/>
          <w:u w:val="single"/>
        </w:rPr>
      </w:pPr>
      <w:r>
        <w:rPr>
          <w:rFonts w:hint="eastAsia" w:ascii="Times New Roman" w:hAnsi="Times New Roman"/>
        </w:rPr>
        <w:t>8</w:t>
      </w:r>
      <w:r>
        <w:rPr>
          <w:rFonts w:ascii="Times New Roman" w:hAnsi="宋体"/>
        </w:rPr>
        <w:t>．</w:t>
      </w:r>
      <w:r>
        <w:rPr>
          <w:rFonts w:ascii="Times New Roman" w:hAnsi="宋体"/>
          <w:sz w:val="21"/>
        </w:rPr>
        <w:t>与本磋商采购活动有关的一切正式往来信函请寄：</w:t>
      </w:r>
    </w:p>
    <w:p w14:paraId="2B0E91A9">
      <w:pPr>
        <w:snapToGrid w:val="0"/>
        <w:spacing w:line="400" w:lineRule="exact"/>
        <w:ind w:firstLine="420" w:firstLineChars="200"/>
        <w:rPr>
          <w:szCs w:val="21"/>
        </w:rPr>
      </w:pPr>
      <w:r>
        <w:rPr>
          <w:szCs w:val="21"/>
        </w:rPr>
        <w:t>地址：邮编：电话：</w:t>
      </w:r>
    </w:p>
    <w:p w14:paraId="572C816F">
      <w:pPr>
        <w:snapToGrid w:val="0"/>
        <w:spacing w:line="400" w:lineRule="exact"/>
        <w:ind w:firstLine="420" w:firstLineChars="200"/>
        <w:rPr>
          <w:szCs w:val="21"/>
        </w:rPr>
      </w:pPr>
      <w:r>
        <w:rPr>
          <w:szCs w:val="21"/>
        </w:rPr>
        <w:t>传真：供应商代表姓名职务：</w:t>
      </w:r>
    </w:p>
    <w:p w14:paraId="261CCF9F">
      <w:pPr>
        <w:snapToGrid w:val="0"/>
        <w:spacing w:line="400" w:lineRule="exact"/>
        <w:ind w:firstLine="420" w:firstLineChars="200"/>
        <w:rPr>
          <w:szCs w:val="21"/>
        </w:rPr>
      </w:pPr>
      <w:r>
        <w:rPr>
          <w:szCs w:val="21"/>
        </w:rPr>
        <w:t>供应商名称(全称):</w:t>
      </w:r>
    </w:p>
    <w:p w14:paraId="37EDBCE3">
      <w:pPr>
        <w:snapToGrid w:val="0"/>
        <w:spacing w:line="400" w:lineRule="exact"/>
        <w:ind w:firstLine="420" w:firstLineChars="200"/>
        <w:rPr>
          <w:szCs w:val="21"/>
        </w:rPr>
      </w:pPr>
      <w:r>
        <w:rPr>
          <w:szCs w:val="21"/>
        </w:rPr>
        <w:t>开户银行：   账号：</w:t>
      </w:r>
    </w:p>
    <w:p w14:paraId="58C97D08">
      <w:pPr>
        <w:pStyle w:val="19"/>
        <w:rPr>
          <w:rFonts w:ascii="Times New Roman" w:hAnsi="Times New Roman"/>
          <w:sz w:val="21"/>
        </w:rPr>
      </w:pPr>
    </w:p>
    <w:p w14:paraId="7CBACCB3">
      <w:pPr>
        <w:pStyle w:val="19"/>
        <w:rPr>
          <w:rFonts w:ascii="Times New Roman" w:hAnsi="Times New Roman"/>
          <w:sz w:val="21"/>
        </w:rPr>
      </w:pPr>
    </w:p>
    <w:p w14:paraId="5DB90C7A">
      <w:pPr>
        <w:pStyle w:val="19"/>
        <w:rPr>
          <w:rFonts w:ascii="Times New Roman" w:hAnsi="Times New Roman"/>
          <w:sz w:val="21"/>
        </w:rPr>
      </w:pPr>
    </w:p>
    <w:p w14:paraId="79F2C641">
      <w:pPr>
        <w:pStyle w:val="19"/>
        <w:ind w:firstLine="3990" w:firstLineChars="1900"/>
        <w:rPr>
          <w:rFonts w:ascii="Times New Roman" w:hAnsi="Times New Roman"/>
          <w:sz w:val="21"/>
        </w:rPr>
      </w:pPr>
      <w:r>
        <w:rPr>
          <w:rFonts w:ascii="Times New Roman" w:hAnsi="宋体"/>
          <w:sz w:val="21"/>
        </w:rPr>
        <w:t>供应商公章</w:t>
      </w:r>
    </w:p>
    <w:p w14:paraId="0A1038E6">
      <w:pPr>
        <w:pStyle w:val="19"/>
        <w:rPr>
          <w:rFonts w:ascii="Times New Roman" w:hAnsi="Times New Roman"/>
          <w:sz w:val="21"/>
        </w:rPr>
      </w:pPr>
    </w:p>
    <w:p w14:paraId="6B8539F3">
      <w:pPr>
        <w:jc w:val="center"/>
        <w:rPr>
          <w:szCs w:val="21"/>
          <w:u w:val="single"/>
        </w:rPr>
      </w:pPr>
      <w:r>
        <w:rPr>
          <w:rFonts w:hAnsi="宋体"/>
          <w:szCs w:val="21"/>
        </w:rPr>
        <w:t>法定代表人（或分支机构负责人）或委托代理人</w:t>
      </w:r>
      <w:r>
        <w:rPr>
          <w:rFonts w:hAnsi="宋体"/>
          <w:b/>
          <w:bCs/>
          <w:szCs w:val="21"/>
        </w:rPr>
        <w:t>签名</w:t>
      </w:r>
    </w:p>
    <w:p w14:paraId="1CBA42AE">
      <w:pPr>
        <w:spacing w:line="360" w:lineRule="auto"/>
        <w:rPr>
          <w:szCs w:val="21"/>
        </w:rPr>
      </w:pPr>
    </w:p>
    <w:p w14:paraId="3F090CC4">
      <w:pPr>
        <w:spacing w:line="360" w:lineRule="auto"/>
        <w:jc w:val="center"/>
        <w:rPr>
          <w:szCs w:val="21"/>
        </w:rPr>
      </w:pPr>
    </w:p>
    <w:p w14:paraId="75652BB3">
      <w:pPr>
        <w:spacing w:line="320" w:lineRule="exact"/>
        <w:ind w:firstLine="6405" w:firstLineChars="3050"/>
        <w:rPr>
          <w:b/>
          <w:szCs w:val="21"/>
        </w:rPr>
      </w:pPr>
      <w:r>
        <w:t>日期：    年   月   日</w:t>
      </w:r>
      <w:r>
        <w:rPr>
          <w:b/>
          <w:szCs w:val="21"/>
        </w:rPr>
        <w:br w:type="page"/>
      </w:r>
      <w:r>
        <w:rPr>
          <w:rFonts w:hAnsi="宋体"/>
          <w:b/>
          <w:szCs w:val="21"/>
        </w:rPr>
        <w:t>附件</w:t>
      </w:r>
      <w:r>
        <w:rPr>
          <w:rFonts w:hint="eastAsia" w:hAnsi="宋体"/>
          <w:b/>
          <w:szCs w:val="21"/>
        </w:rPr>
        <w:t>2</w:t>
      </w:r>
    </w:p>
    <w:p w14:paraId="64F57230">
      <w:pPr>
        <w:spacing w:line="360" w:lineRule="exact"/>
        <w:rPr>
          <w:szCs w:val="21"/>
        </w:rPr>
      </w:pPr>
    </w:p>
    <w:p w14:paraId="2F557E79">
      <w:pPr>
        <w:spacing w:line="300" w:lineRule="auto"/>
        <w:rPr>
          <w:b/>
          <w:szCs w:val="21"/>
        </w:rPr>
      </w:pPr>
    </w:p>
    <w:p w14:paraId="52F6D0BE">
      <w:pPr>
        <w:spacing w:line="300" w:lineRule="auto"/>
        <w:jc w:val="center"/>
        <w:rPr>
          <w:b/>
          <w:sz w:val="32"/>
          <w:szCs w:val="32"/>
        </w:rPr>
      </w:pPr>
      <w:r>
        <w:rPr>
          <w:rFonts w:hAnsi="宋体"/>
          <w:b/>
          <w:sz w:val="32"/>
          <w:szCs w:val="32"/>
        </w:rPr>
        <w:t>报价表</w:t>
      </w:r>
    </w:p>
    <w:p w14:paraId="2C581FBD">
      <w:pPr>
        <w:snapToGrid w:val="0"/>
        <w:spacing w:before="50" w:after="50"/>
        <w:rPr>
          <w:rFonts w:hAnsi="宋体"/>
          <w:color w:val="000000"/>
          <w:szCs w:val="21"/>
        </w:rPr>
      </w:pPr>
    </w:p>
    <w:tbl>
      <w:tblPr>
        <w:tblStyle w:val="32"/>
        <w:tblW w:w="5000" w:type="pct"/>
        <w:tblInd w:w="0" w:type="dxa"/>
        <w:tblLayout w:type="autofit"/>
        <w:tblCellMar>
          <w:top w:w="0" w:type="dxa"/>
          <w:left w:w="108" w:type="dxa"/>
          <w:bottom w:w="0" w:type="dxa"/>
          <w:right w:w="108" w:type="dxa"/>
        </w:tblCellMar>
      </w:tblPr>
      <w:tblGrid>
        <w:gridCol w:w="763"/>
        <w:gridCol w:w="3931"/>
        <w:gridCol w:w="5109"/>
      </w:tblGrid>
      <w:tr w14:paraId="4BBB560F">
        <w:tblPrEx>
          <w:tblCellMar>
            <w:top w:w="0" w:type="dxa"/>
            <w:left w:w="108" w:type="dxa"/>
            <w:bottom w:w="0" w:type="dxa"/>
            <w:right w:w="108" w:type="dxa"/>
          </w:tblCellMar>
        </w:tblPrEx>
        <w:trPr>
          <w:trHeight w:val="674" w:hRule="atLeast"/>
        </w:trPr>
        <w:tc>
          <w:tcPr>
            <w:tcW w:w="389" w:type="pct"/>
            <w:tcBorders>
              <w:top w:val="single" w:color="auto" w:sz="6" w:space="0"/>
              <w:left w:val="single" w:color="auto" w:sz="4" w:space="0"/>
              <w:bottom w:val="single" w:color="auto" w:sz="6" w:space="0"/>
              <w:right w:val="single" w:color="auto" w:sz="6" w:space="0"/>
            </w:tcBorders>
            <w:vAlign w:val="center"/>
          </w:tcPr>
          <w:p w14:paraId="211A0012">
            <w:pPr>
              <w:jc w:val="center"/>
              <w:rPr>
                <w:rFonts w:cs="宋体"/>
                <w:b/>
                <w:bCs/>
                <w:color w:val="000000"/>
                <w:kern w:val="0"/>
              </w:rPr>
            </w:pPr>
            <w:r>
              <w:rPr>
                <w:rFonts w:hint="eastAsia" w:cs="宋体"/>
                <w:b/>
                <w:bCs/>
                <w:color w:val="000000"/>
                <w:kern w:val="0"/>
              </w:rPr>
              <w:t>序</w:t>
            </w:r>
          </w:p>
          <w:p w14:paraId="2FAFF5E8">
            <w:pPr>
              <w:jc w:val="center"/>
              <w:rPr>
                <w:rFonts w:cs="宋体"/>
                <w:color w:val="000000"/>
              </w:rPr>
            </w:pPr>
            <w:r>
              <w:rPr>
                <w:rFonts w:hint="eastAsia" w:cs="宋体"/>
                <w:b/>
                <w:bCs/>
                <w:color w:val="000000"/>
                <w:kern w:val="0"/>
              </w:rPr>
              <w:t>号</w:t>
            </w:r>
          </w:p>
        </w:tc>
        <w:tc>
          <w:tcPr>
            <w:tcW w:w="2005" w:type="pct"/>
            <w:tcBorders>
              <w:top w:val="single" w:color="auto" w:sz="6" w:space="0"/>
              <w:left w:val="single" w:color="auto" w:sz="6" w:space="0"/>
              <w:bottom w:val="single" w:color="auto" w:sz="6" w:space="0"/>
              <w:right w:val="single" w:color="auto" w:sz="6" w:space="0"/>
            </w:tcBorders>
            <w:vAlign w:val="center"/>
          </w:tcPr>
          <w:p w14:paraId="69D64063">
            <w:pPr>
              <w:jc w:val="center"/>
              <w:rPr>
                <w:rFonts w:cs="宋体"/>
                <w:color w:val="000000"/>
              </w:rPr>
            </w:pPr>
            <w:r>
              <w:rPr>
                <w:rFonts w:hint="eastAsia" w:cs="宋体"/>
                <w:b/>
                <w:bCs/>
                <w:color w:val="000000"/>
                <w:kern w:val="0"/>
              </w:rPr>
              <w:t>项目内容</w:t>
            </w:r>
          </w:p>
        </w:tc>
        <w:tc>
          <w:tcPr>
            <w:tcW w:w="2606" w:type="pct"/>
            <w:tcBorders>
              <w:top w:val="single" w:color="auto" w:sz="6" w:space="0"/>
              <w:left w:val="single" w:color="auto" w:sz="6" w:space="0"/>
              <w:bottom w:val="single" w:color="auto" w:sz="6" w:space="0"/>
              <w:right w:val="single" w:color="auto" w:sz="6" w:space="0"/>
            </w:tcBorders>
            <w:vAlign w:val="center"/>
          </w:tcPr>
          <w:p w14:paraId="78B11848">
            <w:pPr>
              <w:jc w:val="center"/>
              <w:rPr>
                <w:rFonts w:cs="宋体"/>
                <w:color w:val="000000"/>
              </w:rPr>
            </w:pPr>
            <w:r>
              <w:rPr>
                <w:rFonts w:hint="eastAsia" w:ascii="宋体" w:hAnsi="宋体"/>
                <w:b/>
                <w:bCs/>
                <w:szCs w:val="21"/>
              </w:rPr>
              <w:t>报价（万元）</w:t>
            </w:r>
          </w:p>
        </w:tc>
      </w:tr>
      <w:tr w14:paraId="0498B32A">
        <w:tblPrEx>
          <w:tblCellMar>
            <w:top w:w="0" w:type="dxa"/>
            <w:left w:w="108" w:type="dxa"/>
            <w:bottom w:w="0" w:type="dxa"/>
            <w:right w:w="108" w:type="dxa"/>
          </w:tblCellMar>
        </w:tblPrEx>
        <w:trPr>
          <w:trHeight w:val="1284" w:hRule="atLeast"/>
        </w:trPr>
        <w:tc>
          <w:tcPr>
            <w:tcW w:w="389" w:type="pct"/>
            <w:tcBorders>
              <w:top w:val="single" w:color="auto" w:sz="6" w:space="0"/>
              <w:left w:val="single" w:color="auto" w:sz="4" w:space="0"/>
              <w:bottom w:val="nil"/>
              <w:right w:val="single" w:color="auto" w:sz="6" w:space="0"/>
            </w:tcBorders>
            <w:vAlign w:val="center"/>
          </w:tcPr>
          <w:p w14:paraId="469905AB">
            <w:pPr>
              <w:jc w:val="center"/>
              <w:rPr>
                <w:rFonts w:cs="宋体"/>
                <w:color w:val="000000"/>
                <w:kern w:val="0"/>
                <w:sz w:val="20"/>
              </w:rPr>
            </w:pPr>
            <w:r>
              <w:rPr>
                <w:rFonts w:hint="eastAsia" w:cs="宋体"/>
                <w:color w:val="000000"/>
                <w:kern w:val="0"/>
                <w:sz w:val="20"/>
              </w:rPr>
              <w:t>1</w:t>
            </w:r>
          </w:p>
        </w:tc>
        <w:tc>
          <w:tcPr>
            <w:tcW w:w="2005" w:type="pct"/>
            <w:tcBorders>
              <w:top w:val="single" w:color="auto" w:sz="6" w:space="0"/>
              <w:left w:val="single" w:color="auto" w:sz="6" w:space="0"/>
              <w:bottom w:val="nil"/>
              <w:right w:val="single" w:color="auto" w:sz="6" w:space="0"/>
            </w:tcBorders>
            <w:vAlign w:val="center"/>
          </w:tcPr>
          <w:p w14:paraId="5F521D04">
            <w:pPr>
              <w:spacing w:line="440" w:lineRule="exact"/>
              <w:jc w:val="center"/>
              <w:rPr>
                <w:rFonts w:cs="宋体"/>
                <w:color w:val="000000"/>
                <w:sz w:val="20"/>
              </w:rPr>
            </w:pPr>
            <w:r>
              <w:rPr>
                <w:rFonts w:hint="eastAsia" w:hAnsi="宋体"/>
              </w:rPr>
              <w:t>河池市中医医院</w:t>
            </w:r>
            <w:bookmarkStart w:id="33" w:name="OLE_LINK2"/>
            <w:bookmarkStart w:id="34" w:name="OLE_LINK1"/>
            <w:r>
              <w:rPr>
                <w:rFonts w:hint="eastAsia" w:hAnsi="宋体"/>
              </w:rPr>
              <w:t>消毒供应室设备维保服务</w:t>
            </w:r>
            <w:bookmarkEnd w:id="33"/>
            <w:bookmarkEnd w:id="34"/>
          </w:p>
        </w:tc>
        <w:tc>
          <w:tcPr>
            <w:tcW w:w="2606" w:type="pct"/>
            <w:tcBorders>
              <w:top w:val="single" w:color="auto" w:sz="6" w:space="0"/>
              <w:left w:val="single" w:color="auto" w:sz="6" w:space="0"/>
              <w:bottom w:val="nil"/>
              <w:right w:val="single" w:color="auto" w:sz="6" w:space="0"/>
            </w:tcBorders>
            <w:vAlign w:val="center"/>
          </w:tcPr>
          <w:p w14:paraId="4104D437">
            <w:pPr>
              <w:ind w:left="-90"/>
              <w:jc w:val="center"/>
              <w:rPr>
                <w:rFonts w:cs="宋体"/>
                <w:color w:val="000000"/>
                <w:sz w:val="20"/>
              </w:rPr>
            </w:pPr>
          </w:p>
        </w:tc>
      </w:tr>
      <w:tr w14:paraId="0FB74871">
        <w:tblPrEx>
          <w:tblCellMar>
            <w:top w:w="0" w:type="dxa"/>
            <w:left w:w="108" w:type="dxa"/>
            <w:bottom w:w="0" w:type="dxa"/>
            <w:right w:w="108" w:type="dxa"/>
          </w:tblCellMar>
        </w:tblPrEx>
        <w:trPr>
          <w:cantSplit/>
          <w:trHeight w:val="605" w:hRule="atLeast"/>
        </w:trPr>
        <w:tc>
          <w:tcPr>
            <w:tcW w:w="5000" w:type="pct"/>
            <w:gridSpan w:val="3"/>
            <w:tcBorders>
              <w:top w:val="single" w:color="auto" w:sz="6" w:space="0"/>
              <w:left w:val="single" w:color="auto" w:sz="4" w:space="0"/>
              <w:bottom w:val="single" w:color="auto" w:sz="6" w:space="0"/>
              <w:right w:val="single" w:color="auto" w:sz="6" w:space="0"/>
            </w:tcBorders>
            <w:vAlign w:val="center"/>
          </w:tcPr>
          <w:p w14:paraId="7A789CAF">
            <w:pPr>
              <w:widowControl/>
              <w:rPr>
                <w:rFonts w:hAnsi="宋体" w:cs="宋体"/>
                <w:color w:val="000000"/>
                <w:kern w:val="0"/>
                <w:szCs w:val="21"/>
              </w:rPr>
            </w:pPr>
            <w:r>
              <w:rPr>
                <w:rFonts w:hint="eastAsia" w:hAnsi="宋体"/>
                <w:bCs/>
                <w:szCs w:val="21"/>
              </w:rPr>
              <w:t>服务期限：三年，签订合同之日起计算。</w:t>
            </w:r>
          </w:p>
        </w:tc>
      </w:tr>
    </w:tbl>
    <w:p w14:paraId="01040676">
      <w:pPr>
        <w:pStyle w:val="19"/>
        <w:jc w:val="center"/>
        <w:rPr>
          <w:rFonts w:hAnsi="宋体"/>
          <w:b/>
          <w:color w:val="000000"/>
        </w:rPr>
      </w:pPr>
    </w:p>
    <w:p w14:paraId="60AA5506">
      <w:pPr>
        <w:snapToGrid w:val="0"/>
        <w:spacing w:before="50" w:after="50"/>
        <w:rPr>
          <w:rFonts w:hAnsi="宋体"/>
          <w:color w:val="000000"/>
          <w:szCs w:val="21"/>
        </w:rPr>
      </w:pPr>
    </w:p>
    <w:p w14:paraId="6F46B5CB">
      <w:pPr>
        <w:snapToGrid w:val="0"/>
        <w:spacing w:before="50" w:after="50"/>
        <w:rPr>
          <w:szCs w:val="21"/>
        </w:rPr>
      </w:pPr>
    </w:p>
    <w:p w14:paraId="78B061EB">
      <w:pPr>
        <w:snapToGrid w:val="0"/>
        <w:spacing w:before="50" w:after="50"/>
        <w:rPr>
          <w:szCs w:val="21"/>
        </w:rPr>
      </w:pPr>
    </w:p>
    <w:p w14:paraId="20E640A7">
      <w:pPr>
        <w:snapToGrid w:val="0"/>
        <w:spacing w:before="50" w:after="50"/>
        <w:jc w:val="left"/>
        <w:rPr>
          <w:szCs w:val="21"/>
        </w:rPr>
      </w:pPr>
      <w:r>
        <w:rPr>
          <w:szCs w:val="21"/>
        </w:rPr>
        <w:t>注：</w:t>
      </w:r>
    </w:p>
    <w:p w14:paraId="1A7F9A2D">
      <w:pPr>
        <w:snapToGrid w:val="0"/>
        <w:spacing w:before="50" w:after="50"/>
        <w:ind w:firstLine="420" w:firstLineChars="200"/>
        <w:jc w:val="left"/>
        <w:rPr>
          <w:szCs w:val="21"/>
        </w:rPr>
      </w:pPr>
      <w:r>
        <w:rPr>
          <w:szCs w:val="21"/>
        </w:rPr>
        <w:t>1、报价一经涂改，应在涂改处加盖供应商单位公章或者由供应商法定代表人（或分支机构负责人）或授权委托人签字，否则其响应文件作响应无效处理。</w:t>
      </w:r>
    </w:p>
    <w:p w14:paraId="7756DB0F">
      <w:pPr>
        <w:snapToGrid w:val="0"/>
        <w:spacing w:before="50" w:after="50"/>
        <w:ind w:firstLine="315" w:firstLineChars="150"/>
        <w:jc w:val="left"/>
        <w:rPr>
          <w:szCs w:val="21"/>
        </w:rPr>
      </w:pPr>
      <w:r>
        <w:rPr>
          <w:szCs w:val="21"/>
        </w:rPr>
        <w:t>2、磋商报价</w:t>
      </w:r>
      <w:r>
        <w:rPr>
          <w:rFonts w:hAnsi="宋体"/>
          <w:szCs w:val="21"/>
        </w:rPr>
        <w:t>包括项目实施所需的人工费、服务费、运输费、勘测费、购买及制作标书费、税费及其他一切费用。</w:t>
      </w:r>
      <w:r>
        <w:rPr>
          <w:szCs w:val="21"/>
        </w:rPr>
        <w:t>利润及风险由供应商自行考虑。</w:t>
      </w:r>
    </w:p>
    <w:p w14:paraId="6766CFAA">
      <w:pPr>
        <w:snapToGrid w:val="0"/>
        <w:spacing w:before="50" w:after="50"/>
        <w:ind w:firstLine="315" w:firstLineChars="150"/>
        <w:jc w:val="left"/>
        <w:rPr>
          <w:szCs w:val="21"/>
        </w:rPr>
      </w:pPr>
    </w:p>
    <w:p w14:paraId="3A17AF8D">
      <w:pPr>
        <w:pStyle w:val="19"/>
        <w:ind w:left="3780" w:leftChars="1800" w:firstLine="210" w:firstLineChars="100"/>
        <w:rPr>
          <w:rFonts w:ascii="Times New Roman" w:hAnsi="Times New Roman"/>
          <w:sz w:val="21"/>
        </w:rPr>
      </w:pPr>
    </w:p>
    <w:p w14:paraId="36ECD24D">
      <w:pPr>
        <w:pStyle w:val="19"/>
        <w:ind w:left="3780" w:leftChars="1800" w:firstLine="210" w:firstLineChars="100"/>
        <w:rPr>
          <w:rFonts w:ascii="Times New Roman" w:hAnsi="Times New Roman"/>
          <w:sz w:val="21"/>
        </w:rPr>
      </w:pPr>
    </w:p>
    <w:p w14:paraId="44C5D613">
      <w:pPr>
        <w:pStyle w:val="19"/>
        <w:ind w:left="3780" w:leftChars="1800" w:firstLine="210" w:firstLineChars="100"/>
        <w:rPr>
          <w:rFonts w:ascii="Times New Roman" w:hAnsi="Times New Roman"/>
          <w:sz w:val="21"/>
        </w:rPr>
      </w:pPr>
      <w:r>
        <w:rPr>
          <w:rFonts w:ascii="Times New Roman" w:hAnsi="Times New Roman"/>
          <w:sz w:val="21"/>
        </w:rPr>
        <w:t>供应商公章</w:t>
      </w:r>
    </w:p>
    <w:p w14:paraId="2E509954">
      <w:pPr>
        <w:pStyle w:val="19"/>
        <w:rPr>
          <w:rFonts w:ascii="Times New Roman" w:hAnsi="Times New Roman"/>
          <w:sz w:val="21"/>
        </w:rPr>
      </w:pPr>
    </w:p>
    <w:p w14:paraId="1EFE1744">
      <w:pPr>
        <w:jc w:val="center"/>
        <w:rPr>
          <w:szCs w:val="21"/>
          <w:u w:val="single"/>
        </w:rPr>
      </w:pPr>
      <w:r>
        <w:rPr>
          <w:szCs w:val="21"/>
        </w:rPr>
        <w:t xml:space="preserve">             法定代表人（或分支机构负责人）或委托代理人</w:t>
      </w:r>
      <w:r>
        <w:rPr>
          <w:b/>
          <w:bCs/>
          <w:szCs w:val="21"/>
        </w:rPr>
        <w:t>签名</w:t>
      </w:r>
    </w:p>
    <w:p w14:paraId="65930F0D">
      <w:pPr>
        <w:adjustRightInd w:val="0"/>
        <w:snapToGrid w:val="0"/>
        <w:spacing w:line="300" w:lineRule="auto"/>
        <w:ind w:left="-88" w:leftChars="-42"/>
        <w:rPr>
          <w:szCs w:val="21"/>
        </w:rPr>
      </w:pPr>
    </w:p>
    <w:p w14:paraId="726DE2D7">
      <w:pPr>
        <w:pStyle w:val="19"/>
        <w:ind w:firstLine="6825" w:firstLineChars="3250"/>
        <w:rPr>
          <w:rFonts w:ascii="Times New Roman" w:hAnsi="Times New Roman"/>
          <w:sz w:val="21"/>
        </w:rPr>
      </w:pPr>
      <w:r>
        <w:rPr>
          <w:rFonts w:ascii="Times New Roman" w:hAnsi="Times New Roman"/>
          <w:sz w:val="21"/>
        </w:rPr>
        <w:t>日期：    年   月   日</w:t>
      </w:r>
    </w:p>
    <w:p w14:paraId="394BCFB3">
      <w:pPr>
        <w:pStyle w:val="19"/>
        <w:spacing w:line="500" w:lineRule="exact"/>
        <w:rPr>
          <w:rFonts w:eastAsia="仿宋_GB2312"/>
          <w:b/>
          <w:sz w:val="24"/>
        </w:rPr>
      </w:pPr>
      <w:r>
        <w:br w:type="page"/>
      </w:r>
      <w:r>
        <w:rPr>
          <w:rFonts w:eastAsia="仿宋_GB2312"/>
          <w:b/>
          <w:sz w:val="24"/>
        </w:rPr>
        <w:t>附件</w:t>
      </w:r>
      <w:r>
        <w:rPr>
          <w:rFonts w:hint="eastAsia" w:eastAsia="仿宋_GB2312"/>
          <w:b/>
          <w:sz w:val="24"/>
        </w:rPr>
        <w:t>3</w:t>
      </w:r>
    </w:p>
    <w:p w14:paraId="6004571A">
      <w:pPr>
        <w:snapToGrid w:val="0"/>
        <w:spacing w:before="50" w:afterLines="50"/>
        <w:jc w:val="left"/>
        <w:rPr>
          <w:rFonts w:eastAsia="仿宋_GB2312"/>
          <w:b/>
          <w:sz w:val="24"/>
        </w:rPr>
      </w:pPr>
    </w:p>
    <w:p w14:paraId="10E95DFF">
      <w:pPr>
        <w:snapToGrid w:val="0"/>
        <w:spacing w:before="50" w:afterLines="50"/>
        <w:jc w:val="left"/>
        <w:rPr>
          <w:rFonts w:eastAsia="仿宋_GB2312"/>
          <w:b/>
          <w:sz w:val="24"/>
        </w:rPr>
      </w:pPr>
      <w:r>
        <w:rPr>
          <w:rFonts w:hint="eastAsia" w:eastAsia="仿宋_GB2312"/>
          <w:b/>
          <w:sz w:val="24"/>
        </w:rPr>
        <w:t>业</w:t>
      </w:r>
      <w:r>
        <w:rPr>
          <w:rFonts w:hint="eastAsia" w:ascii="宋体" w:hAnsi="宋体" w:cs="宋体"/>
          <w:b/>
          <w:sz w:val="24"/>
        </w:rPr>
        <w:t>绩</w:t>
      </w:r>
      <w:r>
        <w:rPr>
          <w:rFonts w:eastAsia="仿宋_GB2312"/>
          <w:b/>
          <w:sz w:val="24"/>
        </w:rPr>
        <w:t>证明文件：</w:t>
      </w:r>
    </w:p>
    <w:p w14:paraId="7CB35574">
      <w:pPr>
        <w:pStyle w:val="25"/>
        <w:snapToGrid w:val="0"/>
        <w:ind w:left="420" w:hanging="420"/>
        <w:rPr>
          <w:rFonts w:eastAsia="仿宋_GB2312"/>
          <w:szCs w:val="21"/>
        </w:rPr>
      </w:pPr>
      <w:r>
        <w:rPr>
          <w:rFonts w:eastAsia="仿宋_GB2312"/>
          <w:szCs w:val="21"/>
        </w:rPr>
        <w:t>供应商同类项目实施情况一览表格式：（供应商同类项目合同复印件）</w:t>
      </w:r>
    </w:p>
    <w:p w14:paraId="39E04DFE">
      <w:pPr>
        <w:pStyle w:val="25"/>
        <w:snapToGrid w:val="0"/>
        <w:ind w:left="420" w:hanging="420"/>
        <w:rPr>
          <w:rFonts w:eastAsia="仿宋_GB2312"/>
          <w:szCs w:val="21"/>
        </w:rPr>
      </w:pP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1"/>
        <w:gridCol w:w="2268"/>
        <w:gridCol w:w="2123"/>
        <w:gridCol w:w="1984"/>
        <w:gridCol w:w="2130"/>
      </w:tblGrid>
      <w:tr w14:paraId="1C92D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5ACDFBF7">
            <w:pPr>
              <w:snapToGrid w:val="0"/>
              <w:spacing w:line="360" w:lineRule="exact"/>
              <w:jc w:val="center"/>
              <w:rPr>
                <w:rFonts w:eastAsia="仿宋_GB2312"/>
                <w:szCs w:val="21"/>
              </w:rPr>
            </w:pPr>
            <w:r>
              <w:rPr>
                <w:rFonts w:eastAsia="仿宋_GB2312"/>
                <w:szCs w:val="21"/>
              </w:rPr>
              <w:t>序号</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35CDEB39">
            <w:pPr>
              <w:snapToGrid w:val="0"/>
              <w:spacing w:line="360" w:lineRule="exact"/>
              <w:jc w:val="center"/>
              <w:rPr>
                <w:rFonts w:eastAsia="仿宋_GB2312"/>
                <w:szCs w:val="21"/>
              </w:rPr>
            </w:pPr>
            <w:r>
              <w:rPr>
                <w:rFonts w:eastAsia="仿宋_GB2312"/>
                <w:szCs w:val="21"/>
              </w:rPr>
              <w:t>采购单位名称</w:t>
            </w:r>
          </w:p>
        </w:tc>
        <w:tc>
          <w:tcPr>
            <w:tcW w:w="2123" w:type="dxa"/>
            <w:vMerge w:val="restart"/>
            <w:tcBorders>
              <w:top w:val="single" w:color="auto" w:sz="4" w:space="0"/>
              <w:left w:val="single" w:color="auto" w:sz="4" w:space="0"/>
              <w:bottom w:val="single" w:color="auto" w:sz="4" w:space="0"/>
              <w:right w:val="single" w:color="auto" w:sz="4" w:space="0"/>
            </w:tcBorders>
            <w:vAlign w:val="center"/>
          </w:tcPr>
          <w:p w14:paraId="763D6916">
            <w:pPr>
              <w:snapToGrid w:val="0"/>
              <w:spacing w:line="360" w:lineRule="exact"/>
              <w:jc w:val="center"/>
              <w:rPr>
                <w:rFonts w:eastAsia="仿宋_GB2312"/>
                <w:szCs w:val="21"/>
              </w:rPr>
            </w:pPr>
            <w:r>
              <w:rPr>
                <w:rFonts w:eastAsia="仿宋_GB2312"/>
                <w:szCs w:val="21"/>
              </w:rPr>
              <w:t>项目名称</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3D2AAB2C">
            <w:pPr>
              <w:snapToGrid w:val="0"/>
              <w:spacing w:line="360" w:lineRule="exact"/>
              <w:jc w:val="center"/>
              <w:rPr>
                <w:rFonts w:eastAsia="仿宋_GB2312"/>
                <w:szCs w:val="21"/>
              </w:rPr>
            </w:pPr>
            <w:r>
              <w:rPr>
                <w:rFonts w:eastAsia="仿宋_GB2312"/>
                <w:szCs w:val="21"/>
              </w:rPr>
              <w:t>合同签订时间</w:t>
            </w:r>
          </w:p>
        </w:tc>
        <w:tc>
          <w:tcPr>
            <w:tcW w:w="2130" w:type="dxa"/>
            <w:vMerge w:val="restart"/>
            <w:tcBorders>
              <w:top w:val="single" w:color="auto" w:sz="4" w:space="0"/>
              <w:left w:val="single" w:color="auto" w:sz="4" w:space="0"/>
              <w:bottom w:val="single" w:color="auto" w:sz="4" w:space="0"/>
              <w:right w:val="single" w:color="auto" w:sz="4" w:space="0"/>
            </w:tcBorders>
            <w:vAlign w:val="center"/>
          </w:tcPr>
          <w:p w14:paraId="34800357">
            <w:pPr>
              <w:snapToGrid w:val="0"/>
              <w:spacing w:line="360" w:lineRule="exact"/>
              <w:jc w:val="center"/>
              <w:rPr>
                <w:rFonts w:eastAsia="仿宋_GB2312"/>
                <w:szCs w:val="21"/>
              </w:rPr>
            </w:pPr>
            <w:r>
              <w:rPr>
                <w:rFonts w:eastAsia="仿宋_GB2312"/>
                <w:szCs w:val="21"/>
              </w:rPr>
              <w:t>项目完成时间</w:t>
            </w:r>
          </w:p>
        </w:tc>
      </w:tr>
      <w:tr w14:paraId="16819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766ED33">
            <w:pPr>
              <w:widowControl/>
              <w:spacing w:line="360" w:lineRule="exact"/>
              <w:jc w:val="left"/>
              <w:rPr>
                <w:rFonts w:eastAsia="仿宋_GB2312"/>
                <w:szCs w:val="21"/>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1458B115">
            <w:pPr>
              <w:widowControl/>
              <w:spacing w:line="360" w:lineRule="exact"/>
              <w:jc w:val="left"/>
              <w:rPr>
                <w:rFonts w:eastAsia="仿宋_GB2312"/>
                <w:szCs w:val="21"/>
              </w:rPr>
            </w:pPr>
          </w:p>
        </w:tc>
        <w:tc>
          <w:tcPr>
            <w:tcW w:w="2123" w:type="dxa"/>
            <w:vMerge w:val="continue"/>
            <w:tcBorders>
              <w:top w:val="single" w:color="auto" w:sz="4" w:space="0"/>
              <w:left w:val="single" w:color="auto" w:sz="4" w:space="0"/>
              <w:bottom w:val="single" w:color="auto" w:sz="4" w:space="0"/>
              <w:right w:val="single" w:color="auto" w:sz="4" w:space="0"/>
            </w:tcBorders>
            <w:vAlign w:val="center"/>
          </w:tcPr>
          <w:p w14:paraId="5D65A354">
            <w:pPr>
              <w:widowControl/>
              <w:spacing w:line="360" w:lineRule="exact"/>
              <w:jc w:val="left"/>
              <w:rPr>
                <w:rFonts w:eastAsia="仿宋_GB2312"/>
                <w:szCs w:val="21"/>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51D480CD">
            <w:pPr>
              <w:widowControl/>
              <w:spacing w:line="360" w:lineRule="exact"/>
              <w:jc w:val="left"/>
              <w:rPr>
                <w:rFonts w:eastAsia="仿宋_GB2312"/>
                <w:szCs w:val="21"/>
              </w:rPr>
            </w:pPr>
          </w:p>
        </w:tc>
        <w:tc>
          <w:tcPr>
            <w:tcW w:w="2130" w:type="dxa"/>
            <w:vMerge w:val="continue"/>
            <w:tcBorders>
              <w:top w:val="single" w:color="auto" w:sz="4" w:space="0"/>
              <w:left w:val="single" w:color="auto" w:sz="4" w:space="0"/>
              <w:bottom w:val="single" w:color="auto" w:sz="4" w:space="0"/>
              <w:right w:val="single" w:color="auto" w:sz="4" w:space="0"/>
            </w:tcBorders>
            <w:vAlign w:val="center"/>
          </w:tcPr>
          <w:p w14:paraId="19779463">
            <w:pPr>
              <w:widowControl/>
              <w:spacing w:line="360" w:lineRule="exact"/>
              <w:jc w:val="left"/>
              <w:rPr>
                <w:rFonts w:eastAsia="仿宋_GB2312"/>
                <w:szCs w:val="21"/>
              </w:rPr>
            </w:pPr>
          </w:p>
        </w:tc>
      </w:tr>
      <w:tr w14:paraId="40B40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881" w:type="dxa"/>
            <w:tcBorders>
              <w:top w:val="single" w:color="auto" w:sz="4" w:space="0"/>
              <w:left w:val="single" w:color="auto" w:sz="4" w:space="0"/>
              <w:bottom w:val="single" w:color="auto" w:sz="4" w:space="0"/>
              <w:right w:val="single" w:color="auto" w:sz="4" w:space="0"/>
            </w:tcBorders>
          </w:tcPr>
          <w:p w14:paraId="65B782B4">
            <w:pPr>
              <w:snapToGrid w:val="0"/>
              <w:spacing w:line="360" w:lineRule="exact"/>
              <w:jc w:val="left"/>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tcPr>
          <w:p w14:paraId="76DA399F">
            <w:pPr>
              <w:snapToGrid w:val="0"/>
              <w:spacing w:line="360" w:lineRule="exact"/>
              <w:jc w:val="left"/>
              <w:rPr>
                <w:rFonts w:eastAsia="仿宋_GB2312"/>
                <w:szCs w:val="21"/>
              </w:rPr>
            </w:pPr>
          </w:p>
        </w:tc>
        <w:tc>
          <w:tcPr>
            <w:tcW w:w="2123" w:type="dxa"/>
            <w:tcBorders>
              <w:top w:val="single" w:color="auto" w:sz="4" w:space="0"/>
              <w:left w:val="single" w:color="auto" w:sz="4" w:space="0"/>
              <w:bottom w:val="single" w:color="auto" w:sz="4" w:space="0"/>
              <w:right w:val="single" w:color="auto" w:sz="4" w:space="0"/>
            </w:tcBorders>
          </w:tcPr>
          <w:p w14:paraId="0F7F295C">
            <w:pPr>
              <w:snapToGrid w:val="0"/>
              <w:spacing w:line="360" w:lineRule="exact"/>
              <w:jc w:val="left"/>
              <w:rPr>
                <w:rFonts w:eastAsia="仿宋_GB2312"/>
                <w:szCs w:val="21"/>
              </w:rPr>
            </w:pPr>
          </w:p>
        </w:tc>
        <w:tc>
          <w:tcPr>
            <w:tcW w:w="1984" w:type="dxa"/>
            <w:tcBorders>
              <w:top w:val="single" w:color="auto" w:sz="4" w:space="0"/>
              <w:left w:val="single" w:color="auto" w:sz="4" w:space="0"/>
              <w:bottom w:val="single" w:color="auto" w:sz="4" w:space="0"/>
              <w:right w:val="single" w:color="auto" w:sz="4" w:space="0"/>
            </w:tcBorders>
          </w:tcPr>
          <w:p w14:paraId="7B7131D2">
            <w:pPr>
              <w:snapToGrid w:val="0"/>
              <w:spacing w:line="360" w:lineRule="exact"/>
              <w:jc w:val="left"/>
              <w:rPr>
                <w:rFonts w:eastAsia="仿宋_GB2312"/>
                <w:szCs w:val="21"/>
              </w:rPr>
            </w:pPr>
          </w:p>
        </w:tc>
        <w:tc>
          <w:tcPr>
            <w:tcW w:w="2130" w:type="dxa"/>
            <w:tcBorders>
              <w:top w:val="single" w:color="auto" w:sz="4" w:space="0"/>
              <w:left w:val="single" w:color="auto" w:sz="4" w:space="0"/>
              <w:bottom w:val="single" w:color="auto" w:sz="4" w:space="0"/>
              <w:right w:val="single" w:color="auto" w:sz="4" w:space="0"/>
            </w:tcBorders>
          </w:tcPr>
          <w:p w14:paraId="6A850BF0">
            <w:pPr>
              <w:snapToGrid w:val="0"/>
              <w:spacing w:line="360" w:lineRule="exact"/>
              <w:jc w:val="left"/>
              <w:rPr>
                <w:rFonts w:eastAsia="仿宋_GB2312"/>
                <w:szCs w:val="21"/>
              </w:rPr>
            </w:pPr>
          </w:p>
        </w:tc>
      </w:tr>
      <w:tr w14:paraId="39500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tcBorders>
              <w:top w:val="single" w:color="auto" w:sz="4" w:space="0"/>
              <w:left w:val="single" w:color="auto" w:sz="4" w:space="0"/>
              <w:bottom w:val="single" w:color="auto" w:sz="4" w:space="0"/>
              <w:right w:val="single" w:color="auto" w:sz="4" w:space="0"/>
            </w:tcBorders>
          </w:tcPr>
          <w:p w14:paraId="5C26115B">
            <w:pPr>
              <w:snapToGrid w:val="0"/>
              <w:spacing w:before="50" w:afterLines="50" w:line="400" w:lineRule="exact"/>
              <w:jc w:val="left"/>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tcPr>
          <w:p w14:paraId="7F66AD40">
            <w:pPr>
              <w:snapToGrid w:val="0"/>
              <w:spacing w:before="50" w:afterLines="50" w:line="400" w:lineRule="exact"/>
              <w:jc w:val="left"/>
              <w:rPr>
                <w:rFonts w:eastAsia="仿宋_GB2312"/>
                <w:szCs w:val="21"/>
              </w:rPr>
            </w:pPr>
          </w:p>
        </w:tc>
        <w:tc>
          <w:tcPr>
            <w:tcW w:w="2123" w:type="dxa"/>
            <w:tcBorders>
              <w:top w:val="single" w:color="auto" w:sz="4" w:space="0"/>
              <w:left w:val="single" w:color="auto" w:sz="4" w:space="0"/>
              <w:bottom w:val="single" w:color="auto" w:sz="4" w:space="0"/>
              <w:right w:val="single" w:color="auto" w:sz="4" w:space="0"/>
            </w:tcBorders>
          </w:tcPr>
          <w:p w14:paraId="40902894">
            <w:pPr>
              <w:snapToGrid w:val="0"/>
              <w:spacing w:before="50" w:afterLines="50" w:line="400" w:lineRule="exact"/>
              <w:jc w:val="left"/>
              <w:rPr>
                <w:rFonts w:eastAsia="仿宋_GB2312"/>
                <w:szCs w:val="21"/>
              </w:rPr>
            </w:pPr>
          </w:p>
        </w:tc>
        <w:tc>
          <w:tcPr>
            <w:tcW w:w="1984" w:type="dxa"/>
            <w:tcBorders>
              <w:top w:val="single" w:color="auto" w:sz="4" w:space="0"/>
              <w:left w:val="single" w:color="auto" w:sz="4" w:space="0"/>
              <w:bottom w:val="single" w:color="auto" w:sz="4" w:space="0"/>
              <w:right w:val="single" w:color="auto" w:sz="4" w:space="0"/>
            </w:tcBorders>
          </w:tcPr>
          <w:p w14:paraId="57F51D53">
            <w:pPr>
              <w:snapToGrid w:val="0"/>
              <w:spacing w:before="50" w:afterLines="50" w:line="400" w:lineRule="exact"/>
              <w:jc w:val="left"/>
              <w:rPr>
                <w:rFonts w:eastAsia="仿宋_GB2312"/>
                <w:szCs w:val="21"/>
              </w:rPr>
            </w:pPr>
          </w:p>
        </w:tc>
        <w:tc>
          <w:tcPr>
            <w:tcW w:w="2130" w:type="dxa"/>
            <w:tcBorders>
              <w:top w:val="single" w:color="auto" w:sz="4" w:space="0"/>
              <w:left w:val="single" w:color="auto" w:sz="4" w:space="0"/>
              <w:bottom w:val="single" w:color="auto" w:sz="4" w:space="0"/>
              <w:right w:val="single" w:color="auto" w:sz="4" w:space="0"/>
            </w:tcBorders>
          </w:tcPr>
          <w:p w14:paraId="1910FD20">
            <w:pPr>
              <w:snapToGrid w:val="0"/>
              <w:spacing w:before="50" w:afterLines="50" w:line="400" w:lineRule="exact"/>
              <w:jc w:val="left"/>
              <w:rPr>
                <w:rFonts w:eastAsia="仿宋_GB2312"/>
                <w:szCs w:val="21"/>
              </w:rPr>
            </w:pPr>
          </w:p>
        </w:tc>
      </w:tr>
      <w:tr w14:paraId="1C848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81" w:type="dxa"/>
            <w:tcBorders>
              <w:top w:val="single" w:color="auto" w:sz="4" w:space="0"/>
              <w:left w:val="single" w:color="auto" w:sz="4" w:space="0"/>
              <w:bottom w:val="single" w:color="auto" w:sz="4" w:space="0"/>
              <w:right w:val="single" w:color="auto" w:sz="4" w:space="0"/>
            </w:tcBorders>
          </w:tcPr>
          <w:p w14:paraId="63C03D89">
            <w:pPr>
              <w:snapToGrid w:val="0"/>
              <w:spacing w:before="50" w:afterLines="50" w:line="400" w:lineRule="exact"/>
              <w:jc w:val="left"/>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tcPr>
          <w:p w14:paraId="1B56A286">
            <w:pPr>
              <w:snapToGrid w:val="0"/>
              <w:spacing w:before="50" w:afterLines="50" w:line="400" w:lineRule="exact"/>
              <w:jc w:val="left"/>
              <w:rPr>
                <w:rFonts w:eastAsia="仿宋_GB2312"/>
                <w:szCs w:val="21"/>
              </w:rPr>
            </w:pPr>
          </w:p>
        </w:tc>
        <w:tc>
          <w:tcPr>
            <w:tcW w:w="2123" w:type="dxa"/>
            <w:tcBorders>
              <w:top w:val="single" w:color="auto" w:sz="4" w:space="0"/>
              <w:left w:val="single" w:color="auto" w:sz="4" w:space="0"/>
              <w:bottom w:val="single" w:color="auto" w:sz="4" w:space="0"/>
              <w:right w:val="single" w:color="auto" w:sz="4" w:space="0"/>
            </w:tcBorders>
          </w:tcPr>
          <w:p w14:paraId="7D91B42C">
            <w:pPr>
              <w:snapToGrid w:val="0"/>
              <w:spacing w:before="50" w:afterLines="50" w:line="400" w:lineRule="exact"/>
              <w:jc w:val="left"/>
              <w:rPr>
                <w:rFonts w:eastAsia="仿宋_GB2312"/>
                <w:szCs w:val="21"/>
              </w:rPr>
            </w:pPr>
          </w:p>
        </w:tc>
        <w:tc>
          <w:tcPr>
            <w:tcW w:w="1984" w:type="dxa"/>
            <w:tcBorders>
              <w:top w:val="single" w:color="auto" w:sz="4" w:space="0"/>
              <w:left w:val="single" w:color="auto" w:sz="4" w:space="0"/>
              <w:bottom w:val="single" w:color="auto" w:sz="4" w:space="0"/>
              <w:right w:val="single" w:color="auto" w:sz="4" w:space="0"/>
            </w:tcBorders>
          </w:tcPr>
          <w:p w14:paraId="250D9FBA">
            <w:pPr>
              <w:snapToGrid w:val="0"/>
              <w:spacing w:before="50" w:afterLines="50" w:line="400" w:lineRule="exact"/>
              <w:jc w:val="left"/>
              <w:rPr>
                <w:rFonts w:eastAsia="仿宋_GB2312"/>
                <w:szCs w:val="21"/>
              </w:rPr>
            </w:pPr>
          </w:p>
        </w:tc>
        <w:tc>
          <w:tcPr>
            <w:tcW w:w="2130" w:type="dxa"/>
            <w:tcBorders>
              <w:top w:val="single" w:color="auto" w:sz="4" w:space="0"/>
              <w:left w:val="single" w:color="auto" w:sz="4" w:space="0"/>
              <w:bottom w:val="single" w:color="auto" w:sz="4" w:space="0"/>
              <w:right w:val="single" w:color="auto" w:sz="4" w:space="0"/>
            </w:tcBorders>
          </w:tcPr>
          <w:p w14:paraId="419DA2B5">
            <w:pPr>
              <w:snapToGrid w:val="0"/>
              <w:spacing w:before="50" w:afterLines="50" w:line="400" w:lineRule="exact"/>
              <w:jc w:val="left"/>
              <w:rPr>
                <w:rFonts w:eastAsia="仿宋_GB2312"/>
                <w:szCs w:val="21"/>
              </w:rPr>
            </w:pPr>
          </w:p>
        </w:tc>
      </w:tr>
      <w:tr w14:paraId="2E025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tcBorders>
              <w:top w:val="single" w:color="auto" w:sz="4" w:space="0"/>
              <w:left w:val="single" w:color="auto" w:sz="4" w:space="0"/>
              <w:bottom w:val="single" w:color="auto" w:sz="4" w:space="0"/>
              <w:right w:val="single" w:color="auto" w:sz="4" w:space="0"/>
            </w:tcBorders>
          </w:tcPr>
          <w:p w14:paraId="532D34DB">
            <w:pPr>
              <w:snapToGrid w:val="0"/>
              <w:spacing w:before="50" w:afterLines="50" w:line="400" w:lineRule="exact"/>
              <w:jc w:val="left"/>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tcPr>
          <w:p w14:paraId="58F8D402">
            <w:pPr>
              <w:snapToGrid w:val="0"/>
              <w:spacing w:before="50" w:afterLines="50" w:line="400" w:lineRule="exact"/>
              <w:jc w:val="left"/>
              <w:rPr>
                <w:rFonts w:eastAsia="仿宋_GB2312"/>
                <w:szCs w:val="21"/>
              </w:rPr>
            </w:pPr>
          </w:p>
        </w:tc>
        <w:tc>
          <w:tcPr>
            <w:tcW w:w="2123" w:type="dxa"/>
            <w:tcBorders>
              <w:top w:val="single" w:color="auto" w:sz="4" w:space="0"/>
              <w:left w:val="single" w:color="auto" w:sz="4" w:space="0"/>
              <w:bottom w:val="single" w:color="auto" w:sz="4" w:space="0"/>
              <w:right w:val="single" w:color="auto" w:sz="4" w:space="0"/>
            </w:tcBorders>
          </w:tcPr>
          <w:p w14:paraId="52F20CEF">
            <w:pPr>
              <w:snapToGrid w:val="0"/>
              <w:spacing w:before="50" w:afterLines="50" w:line="400" w:lineRule="exact"/>
              <w:jc w:val="left"/>
              <w:rPr>
                <w:rFonts w:eastAsia="仿宋_GB2312"/>
                <w:szCs w:val="21"/>
              </w:rPr>
            </w:pPr>
          </w:p>
        </w:tc>
        <w:tc>
          <w:tcPr>
            <w:tcW w:w="1984" w:type="dxa"/>
            <w:tcBorders>
              <w:top w:val="single" w:color="auto" w:sz="4" w:space="0"/>
              <w:left w:val="single" w:color="auto" w:sz="4" w:space="0"/>
              <w:bottom w:val="single" w:color="auto" w:sz="4" w:space="0"/>
              <w:right w:val="single" w:color="auto" w:sz="4" w:space="0"/>
            </w:tcBorders>
          </w:tcPr>
          <w:p w14:paraId="71DDFB1A">
            <w:pPr>
              <w:snapToGrid w:val="0"/>
              <w:spacing w:before="50" w:afterLines="50" w:line="400" w:lineRule="exact"/>
              <w:jc w:val="left"/>
              <w:rPr>
                <w:rFonts w:eastAsia="仿宋_GB2312"/>
                <w:szCs w:val="21"/>
              </w:rPr>
            </w:pPr>
          </w:p>
        </w:tc>
        <w:tc>
          <w:tcPr>
            <w:tcW w:w="2130" w:type="dxa"/>
            <w:tcBorders>
              <w:top w:val="single" w:color="auto" w:sz="4" w:space="0"/>
              <w:left w:val="single" w:color="auto" w:sz="4" w:space="0"/>
              <w:bottom w:val="single" w:color="auto" w:sz="4" w:space="0"/>
              <w:right w:val="single" w:color="auto" w:sz="4" w:space="0"/>
            </w:tcBorders>
          </w:tcPr>
          <w:p w14:paraId="1F8A0054">
            <w:pPr>
              <w:snapToGrid w:val="0"/>
              <w:spacing w:before="50" w:afterLines="50" w:line="400" w:lineRule="exact"/>
              <w:jc w:val="left"/>
              <w:rPr>
                <w:rFonts w:eastAsia="仿宋_GB2312"/>
                <w:szCs w:val="21"/>
              </w:rPr>
            </w:pPr>
          </w:p>
        </w:tc>
      </w:tr>
      <w:tr w14:paraId="7676A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81" w:type="dxa"/>
            <w:tcBorders>
              <w:top w:val="single" w:color="auto" w:sz="4" w:space="0"/>
              <w:left w:val="single" w:color="auto" w:sz="4" w:space="0"/>
              <w:bottom w:val="single" w:color="auto" w:sz="4" w:space="0"/>
              <w:right w:val="single" w:color="auto" w:sz="4" w:space="0"/>
            </w:tcBorders>
          </w:tcPr>
          <w:p w14:paraId="4E17BBC5">
            <w:pPr>
              <w:snapToGrid w:val="0"/>
              <w:spacing w:before="50" w:afterLines="50" w:line="400" w:lineRule="exact"/>
              <w:jc w:val="left"/>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tcPr>
          <w:p w14:paraId="01F3AE38">
            <w:pPr>
              <w:snapToGrid w:val="0"/>
              <w:spacing w:before="50" w:afterLines="50" w:line="400" w:lineRule="exact"/>
              <w:jc w:val="left"/>
              <w:rPr>
                <w:rFonts w:eastAsia="仿宋_GB2312"/>
                <w:szCs w:val="21"/>
              </w:rPr>
            </w:pPr>
          </w:p>
        </w:tc>
        <w:tc>
          <w:tcPr>
            <w:tcW w:w="2123" w:type="dxa"/>
            <w:tcBorders>
              <w:top w:val="single" w:color="auto" w:sz="4" w:space="0"/>
              <w:left w:val="single" w:color="auto" w:sz="4" w:space="0"/>
              <w:bottom w:val="single" w:color="auto" w:sz="4" w:space="0"/>
              <w:right w:val="single" w:color="auto" w:sz="4" w:space="0"/>
            </w:tcBorders>
          </w:tcPr>
          <w:p w14:paraId="6928EDE4">
            <w:pPr>
              <w:snapToGrid w:val="0"/>
              <w:spacing w:before="50" w:afterLines="50" w:line="400" w:lineRule="exact"/>
              <w:jc w:val="left"/>
              <w:rPr>
                <w:rFonts w:eastAsia="仿宋_GB2312"/>
                <w:szCs w:val="21"/>
              </w:rPr>
            </w:pPr>
          </w:p>
        </w:tc>
        <w:tc>
          <w:tcPr>
            <w:tcW w:w="1984" w:type="dxa"/>
            <w:tcBorders>
              <w:top w:val="single" w:color="auto" w:sz="4" w:space="0"/>
              <w:left w:val="single" w:color="auto" w:sz="4" w:space="0"/>
              <w:bottom w:val="single" w:color="auto" w:sz="4" w:space="0"/>
              <w:right w:val="single" w:color="auto" w:sz="4" w:space="0"/>
            </w:tcBorders>
          </w:tcPr>
          <w:p w14:paraId="4353D325">
            <w:pPr>
              <w:snapToGrid w:val="0"/>
              <w:spacing w:before="50" w:afterLines="50" w:line="400" w:lineRule="exact"/>
              <w:jc w:val="left"/>
              <w:rPr>
                <w:rFonts w:eastAsia="仿宋_GB2312"/>
                <w:szCs w:val="21"/>
              </w:rPr>
            </w:pPr>
          </w:p>
        </w:tc>
        <w:tc>
          <w:tcPr>
            <w:tcW w:w="2130" w:type="dxa"/>
            <w:tcBorders>
              <w:top w:val="single" w:color="auto" w:sz="4" w:space="0"/>
              <w:left w:val="single" w:color="auto" w:sz="4" w:space="0"/>
              <w:bottom w:val="single" w:color="auto" w:sz="4" w:space="0"/>
              <w:right w:val="single" w:color="auto" w:sz="4" w:space="0"/>
            </w:tcBorders>
          </w:tcPr>
          <w:p w14:paraId="7F3F206A">
            <w:pPr>
              <w:snapToGrid w:val="0"/>
              <w:spacing w:before="50" w:afterLines="50" w:line="400" w:lineRule="exact"/>
              <w:jc w:val="left"/>
              <w:rPr>
                <w:rFonts w:eastAsia="仿宋_GB2312"/>
                <w:szCs w:val="21"/>
              </w:rPr>
            </w:pPr>
          </w:p>
        </w:tc>
      </w:tr>
    </w:tbl>
    <w:p w14:paraId="438F1419">
      <w:pPr>
        <w:pStyle w:val="19"/>
        <w:ind w:firstLine="8925" w:firstLineChars="4250"/>
        <w:rPr>
          <w:rFonts w:ascii="Times New Roman" w:hAnsi="Times New Roman"/>
          <w:sz w:val="21"/>
        </w:rPr>
      </w:pPr>
    </w:p>
    <w:p w14:paraId="22587E40">
      <w:pPr>
        <w:pStyle w:val="19"/>
        <w:ind w:firstLine="8925" w:firstLineChars="4250"/>
        <w:rPr>
          <w:rFonts w:ascii="Times New Roman" w:hAnsi="Times New Roman"/>
          <w:sz w:val="21"/>
        </w:rPr>
      </w:pPr>
    </w:p>
    <w:p w14:paraId="3C7675C1">
      <w:pPr>
        <w:pStyle w:val="19"/>
        <w:ind w:firstLine="3255" w:firstLineChars="1550"/>
        <w:rPr>
          <w:rFonts w:ascii="Times New Roman" w:hAnsi="Times New Roman"/>
          <w:sz w:val="21"/>
        </w:rPr>
      </w:pPr>
      <w:r>
        <w:rPr>
          <w:rFonts w:ascii="Times New Roman" w:hAnsi="Times New Roman"/>
          <w:sz w:val="21"/>
        </w:rPr>
        <w:t>供应商公章</w:t>
      </w:r>
    </w:p>
    <w:p w14:paraId="5EE5C23E">
      <w:pPr>
        <w:pStyle w:val="19"/>
        <w:rPr>
          <w:rFonts w:ascii="Times New Roman" w:hAnsi="Times New Roman"/>
          <w:sz w:val="21"/>
        </w:rPr>
      </w:pPr>
    </w:p>
    <w:p w14:paraId="68A4CE0A">
      <w:pPr>
        <w:pStyle w:val="19"/>
        <w:rPr>
          <w:rFonts w:ascii="Times New Roman" w:hAnsi="Times New Roman"/>
          <w:sz w:val="21"/>
        </w:rPr>
      </w:pPr>
    </w:p>
    <w:p w14:paraId="2F090B4C">
      <w:pPr>
        <w:jc w:val="center"/>
        <w:rPr>
          <w:szCs w:val="21"/>
          <w:u w:val="single"/>
        </w:rPr>
      </w:pPr>
      <w:r>
        <w:rPr>
          <w:szCs w:val="21"/>
        </w:rPr>
        <w:t xml:space="preserve">          法定代表人（或分支机构负责人）或委托代理人</w:t>
      </w:r>
      <w:r>
        <w:rPr>
          <w:b/>
          <w:bCs/>
          <w:szCs w:val="21"/>
        </w:rPr>
        <w:t>签名</w:t>
      </w:r>
    </w:p>
    <w:p w14:paraId="4AC0E780">
      <w:pPr>
        <w:snapToGrid w:val="0"/>
        <w:spacing w:beforeLines="50" w:after="50"/>
        <w:ind w:right="480" w:firstLine="4830" w:firstLineChars="2300"/>
        <w:rPr>
          <w:szCs w:val="21"/>
        </w:rPr>
      </w:pPr>
    </w:p>
    <w:p w14:paraId="05299800">
      <w:pPr>
        <w:snapToGrid w:val="0"/>
        <w:spacing w:before="50"/>
        <w:ind w:left="5460" w:hanging="5460" w:hangingChars="2600"/>
        <w:jc w:val="left"/>
        <w:rPr>
          <w:szCs w:val="21"/>
        </w:rPr>
      </w:pPr>
      <w:r>
        <w:rPr>
          <w:szCs w:val="21"/>
        </w:rPr>
        <w:t xml:space="preserve">                                                                                                            年    月    日</w:t>
      </w:r>
    </w:p>
    <w:p w14:paraId="0B56F46C">
      <w:pPr>
        <w:snapToGrid w:val="0"/>
        <w:spacing w:before="50"/>
        <w:ind w:left="5460" w:hanging="5460" w:hangingChars="2600"/>
        <w:jc w:val="left"/>
        <w:rPr>
          <w:szCs w:val="21"/>
        </w:rPr>
      </w:pPr>
    </w:p>
    <w:p w14:paraId="07437FF0">
      <w:pPr>
        <w:rPr>
          <w:b/>
          <w:szCs w:val="21"/>
        </w:rPr>
      </w:pPr>
      <w:r>
        <w:rPr>
          <w:szCs w:val="21"/>
        </w:rPr>
        <w:br w:type="page"/>
      </w:r>
      <w:r>
        <w:rPr>
          <w:rFonts w:hAnsi="宋体"/>
          <w:b/>
          <w:szCs w:val="21"/>
        </w:rPr>
        <w:t>附件</w:t>
      </w:r>
      <w:r>
        <w:rPr>
          <w:rFonts w:hint="eastAsia" w:hAnsi="宋体"/>
          <w:b/>
          <w:szCs w:val="21"/>
        </w:rPr>
        <w:t>4</w:t>
      </w:r>
    </w:p>
    <w:p w14:paraId="7C6D73E1">
      <w:pPr>
        <w:rPr>
          <w:b/>
          <w:szCs w:val="21"/>
        </w:rPr>
      </w:pPr>
    </w:p>
    <w:p w14:paraId="54FC316A">
      <w:pPr>
        <w:rPr>
          <w:b/>
          <w:szCs w:val="21"/>
        </w:rPr>
      </w:pPr>
    </w:p>
    <w:p w14:paraId="7D7A78E7">
      <w:pPr>
        <w:jc w:val="center"/>
        <w:rPr>
          <w:rFonts w:hAnsi="ˎ̥"/>
          <w:b/>
          <w:bCs/>
          <w:kern w:val="0"/>
          <w:sz w:val="30"/>
        </w:rPr>
      </w:pPr>
      <w:r>
        <w:rPr>
          <w:rFonts w:hint="eastAsia" w:hAnsi="ˎ̥"/>
          <w:b/>
          <w:bCs/>
          <w:kern w:val="0"/>
          <w:sz w:val="30"/>
        </w:rPr>
        <w:t>服务</w:t>
      </w:r>
      <w:r>
        <w:rPr>
          <w:rFonts w:hAnsi="ˎ̥"/>
          <w:b/>
          <w:bCs/>
          <w:kern w:val="0"/>
          <w:sz w:val="30"/>
        </w:rPr>
        <w:t>响应表（格式）</w:t>
      </w:r>
    </w:p>
    <w:p w14:paraId="05E9B338">
      <w:pPr>
        <w:ind w:firstLine="602" w:firstLineChars="200"/>
        <w:rPr>
          <w:rFonts w:hAnsi="ˎ̥"/>
          <w:b/>
          <w:bCs/>
          <w:kern w:val="0"/>
          <w:sz w:val="30"/>
        </w:rPr>
      </w:pP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417"/>
        <w:gridCol w:w="2552"/>
        <w:gridCol w:w="1984"/>
        <w:gridCol w:w="1276"/>
        <w:gridCol w:w="1254"/>
      </w:tblGrid>
      <w:tr w14:paraId="3F5A9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763E991">
            <w:pPr>
              <w:snapToGrid w:val="0"/>
              <w:spacing w:beforeLines="50"/>
              <w:jc w:val="center"/>
              <w:rPr>
                <w:rFonts w:hAnsi="宋体"/>
                <w:szCs w:val="21"/>
              </w:rPr>
            </w:pPr>
            <w:r>
              <w:rPr>
                <w:rFonts w:hint="eastAsia" w:hAnsi="宋体"/>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7EA5E06D">
            <w:pPr>
              <w:snapToGrid w:val="0"/>
              <w:spacing w:beforeLines="50"/>
              <w:jc w:val="center"/>
              <w:rPr>
                <w:rFonts w:hAnsi="宋体"/>
                <w:szCs w:val="21"/>
              </w:rPr>
            </w:pPr>
            <w:r>
              <w:rPr>
                <w:rFonts w:hint="eastAsia" w:hAnsi="宋体"/>
                <w:szCs w:val="21"/>
              </w:rPr>
              <w:t>项目内容</w:t>
            </w:r>
          </w:p>
        </w:tc>
        <w:tc>
          <w:tcPr>
            <w:tcW w:w="2552" w:type="dxa"/>
            <w:tcBorders>
              <w:top w:val="single" w:color="auto" w:sz="4" w:space="0"/>
              <w:left w:val="single" w:color="auto" w:sz="4" w:space="0"/>
              <w:bottom w:val="single" w:color="auto" w:sz="4" w:space="0"/>
              <w:right w:val="single" w:color="auto" w:sz="4" w:space="0"/>
            </w:tcBorders>
            <w:vAlign w:val="center"/>
          </w:tcPr>
          <w:p w14:paraId="08B55363">
            <w:pPr>
              <w:snapToGrid w:val="0"/>
              <w:spacing w:beforeLines="50"/>
              <w:jc w:val="center"/>
              <w:rPr>
                <w:szCs w:val="21"/>
              </w:rPr>
            </w:pPr>
            <w:r>
              <w:rPr>
                <w:rFonts w:hAnsi="宋体"/>
                <w:szCs w:val="21"/>
              </w:rPr>
              <w:t>磋商</w:t>
            </w:r>
            <w:r>
              <w:rPr>
                <w:rFonts w:hint="eastAsia" w:hAnsi="宋体"/>
                <w:szCs w:val="21"/>
              </w:rPr>
              <w:t>采购</w:t>
            </w:r>
            <w:r>
              <w:rPr>
                <w:rFonts w:hAnsi="宋体"/>
                <w:szCs w:val="21"/>
              </w:rPr>
              <w:t>文件要求</w:t>
            </w:r>
          </w:p>
        </w:tc>
        <w:tc>
          <w:tcPr>
            <w:tcW w:w="1984" w:type="dxa"/>
            <w:tcBorders>
              <w:top w:val="single" w:color="auto" w:sz="4" w:space="0"/>
              <w:left w:val="single" w:color="auto" w:sz="4" w:space="0"/>
              <w:bottom w:val="single" w:color="auto" w:sz="4" w:space="0"/>
              <w:right w:val="single" w:color="auto" w:sz="4" w:space="0"/>
            </w:tcBorders>
            <w:vAlign w:val="center"/>
          </w:tcPr>
          <w:p w14:paraId="109252B9">
            <w:pPr>
              <w:snapToGrid w:val="0"/>
              <w:spacing w:beforeLines="50"/>
              <w:jc w:val="center"/>
              <w:rPr>
                <w:szCs w:val="21"/>
              </w:rPr>
            </w:pPr>
            <w:r>
              <w:rPr>
                <w:rFonts w:hint="eastAsia" w:hAnsi="宋体"/>
                <w:szCs w:val="21"/>
              </w:rPr>
              <w:t>响应文件具体响应</w:t>
            </w:r>
          </w:p>
        </w:tc>
        <w:tc>
          <w:tcPr>
            <w:tcW w:w="1276" w:type="dxa"/>
            <w:tcBorders>
              <w:top w:val="single" w:color="auto" w:sz="4" w:space="0"/>
              <w:left w:val="single" w:color="auto" w:sz="4" w:space="0"/>
              <w:bottom w:val="single" w:color="auto" w:sz="4" w:space="0"/>
              <w:right w:val="single" w:color="auto" w:sz="4" w:space="0"/>
            </w:tcBorders>
            <w:vAlign w:val="center"/>
          </w:tcPr>
          <w:p w14:paraId="2B856E23">
            <w:pPr>
              <w:snapToGrid w:val="0"/>
              <w:spacing w:beforeLines="50"/>
              <w:jc w:val="center"/>
              <w:rPr>
                <w:szCs w:val="21"/>
              </w:rPr>
            </w:pPr>
            <w:r>
              <w:rPr>
                <w:rFonts w:hAnsi="宋体"/>
                <w:szCs w:val="21"/>
              </w:rPr>
              <w:t>响应</w:t>
            </w:r>
            <w:r>
              <w:rPr>
                <w:rFonts w:hint="eastAsia" w:hAnsi="宋体"/>
                <w:szCs w:val="21"/>
              </w:rPr>
              <w:t>/偏离</w:t>
            </w:r>
          </w:p>
        </w:tc>
        <w:tc>
          <w:tcPr>
            <w:tcW w:w="1254" w:type="dxa"/>
            <w:tcBorders>
              <w:top w:val="single" w:color="auto" w:sz="4" w:space="0"/>
              <w:left w:val="single" w:color="auto" w:sz="4" w:space="0"/>
              <w:bottom w:val="single" w:color="auto" w:sz="4" w:space="0"/>
              <w:right w:val="single" w:color="auto" w:sz="4" w:space="0"/>
            </w:tcBorders>
            <w:vAlign w:val="center"/>
          </w:tcPr>
          <w:p w14:paraId="26DAF07C">
            <w:pPr>
              <w:snapToGrid w:val="0"/>
              <w:spacing w:beforeLines="50"/>
              <w:jc w:val="center"/>
              <w:rPr>
                <w:szCs w:val="21"/>
              </w:rPr>
            </w:pPr>
            <w:r>
              <w:rPr>
                <w:rFonts w:hAnsi="宋体"/>
                <w:szCs w:val="21"/>
              </w:rPr>
              <w:t>说明</w:t>
            </w:r>
          </w:p>
        </w:tc>
      </w:tr>
      <w:tr w14:paraId="647A8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6672872">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788507B">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6A79D236">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B2B1A77">
            <w:pPr>
              <w:snapToGrid w:val="0"/>
              <w:spacing w:beforeLines="50"/>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776C3F4">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2A633BF5">
            <w:pPr>
              <w:snapToGrid w:val="0"/>
              <w:spacing w:beforeLines="50"/>
              <w:jc w:val="center"/>
              <w:rPr>
                <w:szCs w:val="21"/>
              </w:rPr>
            </w:pPr>
          </w:p>
        </w:tc>
      </w:tr>
      <w:tr w14:paraId="6DC2A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0F1B8B8">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42AE8D9">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5D1435DA">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01159CF9">
            <w:pPr>
              <w:snapToGrid w:val="0"/>
              <w:spacing w:beforeLines="50"/>
              <w:jc w:val="center"/>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C84809E">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40FECEF7">
            <w:pPr>
              <w:snapToGrid w:val="0"/>
              <w:spacing w:beforeLines="50"/>
              <w:jc w:val="center"/>
              <w:rPr>
                <w:szCs w:val="21"/>
              </w:rPr>
            </w:pPr>
          </w:p>
        </w:tc>
      </w:tr>
      <w:tr w14:paraId="40C5B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7D50C58">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216BC49">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112F40AC">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6BAD116">
            <w:pPr>
              <w:pStyle w:val="19"/>
              <w:snapToGrid w:val="0"/>
              <w:jc w:val="center"/>
              <w:outlineLvl w:val="0"/>
              <w:rPr>
                <w:rFonts w:ascii="Times New Roman" w:hAnsi="Times New Roman"/>
                <w:kern w:val="2"/>
                <w:sz w:val="21"/>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5FC85AF4">
            <w:pPr>
              <w:snapToGrid w:val="0"/>
              <w:spacing w:beforeLines="50"/>
              <w:ind w:left="43"/>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3646B544">
            <w:pPr>
              <w:snapToGrid w:val="0"/>
              <w:spacing w:beforeLines="50"/>
              <w:ind w:left="43"/>
              <w:jc w:val="center"/>
              <w:rPr>
                <w:szCs w:val="21"/>
              </w:rPr>
            </w:pPr>
          </w:p>
        </w:tc>
      </w:tr>
      <w:tr w14:paraId="28426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AE8F82E">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B73ABCF">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799A2C24">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BFC9E7F">
            <w:pPr>
              <w:pStyle w:val="19"/>
              <w:snapToGrid w:val="0"/>
              <w:jc w:val="center"/>
              <w:outlineLvl w:val="0"/>
              <w:rPr>
                <w:rFonts w:ascii="Times New Roman" w:hAnsi="Times New Roman"/>
                <w:kern w:val="2"/>
                <w:sz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01890BF3">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074676B7">
            <w:pPr>
              <w:snapToGrid w:val="0"/>
              <w:spacing w:beforeLines="50"/>
              <w:jc w:val="center"/>
              <w:rPr>
                <w:szCs w:val="21"/>
              </w:rPr>
            </w:pPr>
          </w:p>
        </w:tc>
      </w:tr>
      <w:tr w14:paraId="1EB4C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1E3123D">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04C703B">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348E7AF7">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9FE6EE5">
            <w:pPr>
              <w:pStyle w:val="19"/>
              <w:snapToGrid w:val="0"/>
              <w:jc w:val="center"/>
              <w:outlineLvl w:val="0"/>
              <w:rPr>
                <w:rFonts w:ascii="Times New Roman" w:hAnsi="Times New Roman"/>
                <w:kern w:val="2"/>
                <w:sz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AA87FD4">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7B8ADC3A">
            <w:pPr>
              <w:snapToGrid w:val="0"/>
              <w:spacing w:beforeLines="50"/>
              <w:jc w:val="center"/>
              <w:rPr>
                <w:szCs w:val="21"/>
              </w:rPr>
            </w:pPr>
          </w:p>
        </w:tc>
      </w:tr>
      <w:tr w14:paraId="21FE3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1DCF72E">
            <w:pPr>
              <w:snapToGrid w:val="0"/>
              <w:spacing w:beforeLines="50"/>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CC1AEDD">
            <w:pPr>
              <w:snapToGrid w:val="0"/>
              <w:spacing w:beforeLines="50"/>
              <w:jc w:val="center"/>
              <w:rPr>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61A90BCD">
            <w:pPr>
              <w:snapToGrid w:val="0"/>
              <w:spacing w:beforeLines="50"/>
              <w:jc w:val="center"/>
              <w:rPr>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03FBACC">
            <w:pPr>
              <w:pStyle w:val="19"/>
              <w:snapToGrid w:val="0"/>
              <w:jc w:val="center"/>
              <w:outlineLvl w:val="0"/>
              <w:rPr>
                <w:rFonts w:ascii="Times New Roman" w:hAnsi="Times New Roman"/>
                <w:kern w:val="2"/>
                <w:sz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5DCACC65">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0C340F71">
            <w:pPr>
              <w:snapToGrid w:val="0"/>
              <w:spacing w:beforeLines="50"/>
              <w:jc w:val="center"/>
              <w:rPr>
                <w:szCs w:val="21"/>
              </w:rPr>
            </w:pPr>
          </w:p>
        </w:tc>
      </w:tr>
      <w:tr w14:paraId="3296D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FC9D822">
            <w:pPr>
              <w:snapToGrid w:val="0"/>
              <w:spacing w:beforeLines="50"/>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217BB84">
            <w:pPr>
              <w:snapToGrid w:val="0"/>
              <w:spacing w:beforeLines="50"/>
              <w:jc w:val="center"/>
              <w:rPr>
                <w:rFonts w:ascii="宋体" w:hAnsi="宋体"/>
                <w:szCs w:val="21"/>
              </w:rPr>
            </w:pPr>
          </w:p>
        </w:tc>
        <w:tc>
          <w:tcPr>
            <w:tcW w:w="2552" w:type="dxa"/>
            <w:tcBorders>
              <w:top w:val="single" w:color="auto" w:sz="4" w:space="0"/>
              <w:left w:val="single" w:color="auto" w:sz="4" w:space="0"/>
              <w:bottom w:val="single" w:color="auto" w:sz="4" w:space="0"/>
              <w:right w:val="single" w:color="auto" w:sz="4" w:space="0"/>
            </w:tcBorders>
            <w:vAlign w:val="center"/>
          </w:tcPr>
          <w:p w14:paraId="468DCCB2">
            <w:pPr>
              <w:snapToGrid w:val="0"/>
              <w:spacing w:beforeLines="50"/>
              <w:jc w:val="center"/>
              <w:rPr>
                <w:rFonts w:ascii="宋体" w:hAnsi="宋体"/>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2EA9562C">
            <w:pPr>
              <w:pStyle w:val="19"/>
              <w:snapToGrid w:val="0"/>
              <w:jc w:val="center"/>
              <w:outlineLvl w:val="0"/>
              <w:rPr>
                <w:rFonts w:ascii="Times New Roman" w:hAnsi="Times New Roman"/>
                <w:kern w:val="2"/>
                <w:sz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3C5797E">
            <w:pPr>
              <w:snapToGrid w:val="0"/>
              <w:spacing w:beforeLines="50"/>
              <w:jc w:val="center"/>
              <w:rPr>
                <w:szCs w:val="21"/>
              </w:rPr>
            </w:pPr>
          </w:p>
        </w:tc>
        <w:tc>
          <w:tcPr>
            <w:tcW w:w="1254" w:type="dxa"/>
            <w:tcBorders>
              <w:top w:val="single" w:color="auto" w:sz="4" w:space="0"/>
              <w:left w:val="single" w:color="auto" w:sz="4" w:space="0"/>
              <w:bottom w:val="single" w:color="auto" w:sz="4" w:space="0"/>
              <w:right w:val="single" w:color="auto" w:sz="4" w:space="0"/>
            </w:tcBorders>
            <w:vAlign w:val="center"/>
          </w:tcPr>
          <w:p w14:paraId="019634EE">
            <w:pPr>
              <w:snapToGrid w:val="0"/>
              <w:spacing w:beforeLines="50"/>
              <w:jc w:val="center"/>
              <w:rPr>
                <w:szCs w:val="21"/>
              </w:rPr>
            </w:pPr>
          </w:p>
        </w:tc>
      </w:tr>
    </w:tbl>
    <w:p w14:paraId="21CDF38F">
      <w:pPr>
        <w:rPr>
          <w:b/>
          <w:szCs w:val="21"/>
        </w:rPr>
      </w:pPr>
    </w:p>
    <w:p w14:paraId="69906285">
      <w:pPr>
        <w:rPr>
          <w:b/>
          <w:szCs w:val="21"/>
        </w:rPr>
      </w:pPr>
    </w:p>
    <w:p w14:paraId="546EFF8A">
      <w:pPr>
        <w:pStyle w:val="15"/>
        <w:rPr>
          <w:rFonts w:eastAsia="仿宋_GB2312"/>
        </w:rPr>
      </w:pPr>
      <w:r>
        <w:rPr>
          <w:rFonts w:eastAsia="仿宋_GB2312"/>
        </w:rPr>
        <w:t>注：</w:t>
      </w:r>
      <w:r>
        <w:rPr>
          <w:rFonts w:hint="eastAsia" w:eastAsia="仿宋_GB2312"/>
        </w:rPr>
        <w:t>供应商</w:t>
      </w:r>
      <w:r>
        <w:rPr>
          <w:rFonts w:eastAsia="仿宋_GB2312"/>
        </w:rPr>
        <w:t>应根据</w:t>
      </w:r>
      <w:r>
        <w:rPr>
          <w:rFonts w:hint="eastAsia" w:eastAsia="仿宋_GB2312"/>
        </w:rPr>
        <w:t>第三章《采购需求》中具体内容</w:t>
      </w:r>
      <w:r>
        <w:rPr>
          <w:rFonts w:eastAsia="仿宋_GB2312"/>
        </w:rPr>
        <w:t>、对照</w:t>
      </w:r>
      <w:r>
        <w:rPr>
          <w:rFonts w:hint="eastAsia" w:eastAsia="仿宋_GB2312"/>
        </w:rPr>
        <w:t>磋商采购</w:t>
      </w:r>
      <w:r>
        <w:rPr>
          <w:rFonts w:eastAsia="仿宋_GB2312"/>
        </w:rPr>
        <w:t>文件要求在“偏离情况”栏注明“正偏离”、“负偏离”或“无偏离”。</w:t>
      </w:r>
    </w:p>
    <w:p w14:paraId="37343228">
      <w:pPr>
        <w:rPr>
          <w:b/>
          <w:szCs w:val="21"/>
        </w:rPr>
      </w:pPr>
    </w:p>
    <w:p w14:paraId="0AD9BB15">
      <w:pPr>
        <w:rPr>
          <w:b/>
          <w:szCs w:val="21"/>
        </w:rPr>
      </w:pPr>
    </w:p>
    <w:p w14:paraId="622C49B3">
      <w:pPr>
        <w:rPr>
          <w:b/>
          <w:szCs w:val="21"/>
        </w:rPr>
      </w:pPr>
    </w:p>
    <w:p w14:paraId="6249BE07">
      <w:pPr>
        <w:pStyle w:val="19"/>
        <w:ind w:firstLine="4935" w:firstLineChars="2350"/>
        <w:rPr>
          <w:rFonts w:ascii="Times New Roman" w:hAnsi="Times New Roman"/>
          <w:sz w:val="21"/>
        </w:rPr>
      </w:pPr>
      <w:r>
        <w:rPr>
          <w:rFonts w:ascii="Times New Roman" w:hAnsi="Times New Roman"/>
          <w:sz w:val="21"/>
        </w:rPr>
        <w:t>供应商公章</w:t>
      </w:r>
    </w:p>
    <w:p w14:paraId="5AEFD04F">
      <w:pPr>
        <w:pStyle w:val="19"/>
        <w:rPr>
          <w:rFonts w:ascii="Times New Roman" w:hAnsi="Times New Roman"/>
          <w:sz w:val="21"/>
        </w:rPr>
      </w:pPr>
    </w:p>
    <w:p w14:paraId="2DDA1A86">
      <w:pPr>
        <w:pStyle w:val="19"/>
        <w:rPr>
          <w:rFonts w:ascii="Times New Roman" w:hAnsi="Times New Roman"/>
          <w:sz w:val="21"/>
        </w:rPr>
      </w:pPr>
    </w:p>
    <w:p w14:paraId="26AD3F76">
      <w:pPr>
        <w:jc w:val="center"/>
        <w:rPr>
          <w:szCs w:val="21"/>
          <w:u w:val="single"/>
        </w:rPr>
      </w:pPr>
      <w:r>
        <w:rPr>
          <w:szCs w:val="21"/>
        </w:rPr>
        <w:t xml:space="preserve">          法定代表人（或分支机构负责人）或委托代理人</w:t>
      </w:r>
      <w:r>
        <w:rPr>
          <w:b/>
          <w:bCs/>
          <w:szCs w:val="21"/>
        </w:rPr>
        <w:t>签名</w:t>
      </w:r>
    </w:p>
    <w:p w14:paraId="7C82777F">
      <w:pPr>
        <w:snapToGrid w:val="0"/>
        <w:spacing w:beforeLines="50" w:after="50"/>
        <w:ind w:right="480" w:firstLine="4830" w:firstLineChars="2300"/>
        <w:rPr>
          <w:szCs w:val="21"/>
        </w:rPr>
      </w:pPr>
    </w:p>
    <w:p w14:paraId="5536B017">
      <w:pPr>
        <w:ind w:left="6195" w:hanging="6195" w:hangingChars="2950"/>
        <w:rPr>
          <w:b/>
          <w:szCs w:val="21"/>
        </w:rPr>
      </w:pPr>
      <w:r>
        <w:rPr>
          <w:szCs w:val="21"/>
        </w:rPr>
        <w:t xml:space="preserve">                                                                                                            年    月    日</w:t>
      </w:r>
      <w:r>
        <w:rPr>
          <w:b/>
          <w:szCs w:val="21"/>
        </w:rPr>
        <w:br w:type="page"/>
      </w:r>
    </w:p>
    <w:p w14:paraId="1D47BF05">
      <w:pPr>
        <w:rPr>
          <w:rFonts w:hAnsi="ˎ̥"/>
          <w:b/>
          <w:bCs/>
          <w:kern w:val="0"/>
          <w:sz w:val="30"/>
        </w:rPr>
      </w:pPr>
      <w:r>
        <w:rPr>
          <w:rFonts w:hAnsi="宋体"/>
          <w:b/>
          <w:szCs w:val="21"/>
        </w:rPr>
        <w:t>附件</w:t>
      </w:r>
      <w:r>
        <w:rPr>
          <w:rFonts w:hint="eastAsia" w:hAnsi="宋体"/>
          <w:b/>
          <w:szCs w:val="21"/>
        </w:rPr>
        <w:t>5</w:t>
      </w:r>
    </w:p>
    <w:p w14:paraId="1138790D">
      <w:pPr>
        <w:jc w:val="center"/>
        <w:rPr>
          <w:rFonts w:hAnsi="ˎ̥"/>
          <w:b/>
          <w:bCs/>
          <w:kern w:val="0"/>
          <w:sz w:val="30"/>
        </w:rPr>
      </w:pPr>
    </w:p>
    <w:p w14:paraId="6392D6A6">
      <w:pPr>
        <w:jc w:val="center"/>
        <w:rPr>
          <w:rFonts w:hAnsi="ˎ̥"/>
          <w:b/>
          <w:bCs/>
          <w:kern w:val="0"/>
          <w:sz w:val="30"/>
        </w:rPr>
      </w:pPr>
      <w:r>
        <w:rPr>
          <w:rFonts w:hAnsi="ˎ̥"/>
          <w:b/>
          <w:bCs/>
          <w:kern w:val="0"/>
          <w:sz w:val="30"/>
        </w:rPr>
        <w:t>商务响应表（格式）</w:t>
      </w:r>
    </w:p>
    <w:p w14:paraId="5B8D996D">
      <w:pPr>
        <w:ind w:firstLine="602" w:firstLineChars="200"/>
        <w:rPr>
          <w:rFonts w:hAnsi="ˎ̥"/>
          <w:b/>
          <w:bCs/>
          <w:kern w:val="0"/>
          <w:sz w:val="30"/>
        </w:rPr>
      </w:pP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9"/>
        <w:gridCol w:w="2527"/>
        <w:gridCol w:w="1259"/>
        <w:gridCol w:w="3018"/>
      </w:tblGrid>
      <w:tr w14:paraId="4A727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8A4EB2B">
            <w:pPr>
              <w:snapToGrid w:val="0"/>
              <w:spacing w:beforeLines="50"/>
              <w:jc w:val="center"/>
              <w:rPr>
                <w:szCs w:val="21"/>
              </w:rPr>
            </w:pPr>
            <w:r>
              <w:rPr>
                <w:rFonts w:hAnsi="宋体"/>
                <w:szCs w:val="21"/>
              </w:rPr>
              <w:t>项目</w:t>
            </w:r>
          </w:p>
        </w:tc>
        <w:tc>
          <w:tcPr>
            <w:tcW w:w="2527" w:type="dxa"/>
            <w:tcBorders>
              <w:top w:val="single" w:color="auto" w:sz="4" w:space="0"/>
              <w:left w:val="single" w:color="auto" w:sz="4" w:space="0"/>
              <w:bottom w:val="single" w:color="auto" w:sz="4" w:space="0"/>
              <w:right w:val="single" w:color="auto" w:sz="4" w:space="0"/>
            </w:tcBorders>
            <w:vAlign w:val="center"/>
          </w:tcPr>
          <w:p w14:paraId="4118129A">
            <w:pPr>
              <w:snapToGrid w:val="0"/>
              <w:spacing w:beforeLines="50"/>
              <w:jc w:val="center"/>
              <w:rPr>
                <w:szCs w:val="21"/>
              </w:rPr>
            </w:pPr>
            <w:r>
              <w:rPr>
                <w:rFonts w:hAnsi="宋体"/>
                <w:szCs w:val="21"/>
              </w:rPr>
              <w:t>磋商文件要求</w:t>
            </w:r>
          </w:p>
        </w:tc>
        <w:tc>
          <w:tcPr>
            <w:tcW w:w="1259" w:type="dxa"/>
            <w:tcBorders>
              <w:top w:val="single" w:color="auto" w:sz="4" w:space="0"/>
              <w:left w:val="single" w:color="auto" w:sz="4" w:space="0"/>
              <w:bottom w:val="single" w:color="auto" w:sz="4" w:space="0"/>
              <w:right w:val="single" w:color="auto" w:sz="4" w:space="0"/>
            </w:tcBorders>
          </w:tcPr>
          <w:p w14:paraId="4099D31B">
            <w:pPr>
              <w:snapToGrid w:val="0"/>
              <w:spacing w:beforeLines="50"/>
              <w:jc w:val="center"/>
              <w:rPr>
                <w:szCs w:val="21"/>
              </w:rPr>
            </w:pPr>
            <w:r>
              <w:rPr>
                <w:rFonts w:hAnsi="宋体"/>
                <w:szCs w:val="21"/>
              </w:rPr>
              <w:t>是否响应</w:t>
            </w:r>
          </w:p>
        </w:tc>
        <w:tc>
          <w:tcPr>
            <w:tcW w:w="3018" w:type="dxa"/>
            <w:tcBorders>
              <w:top w:val="single" w:color="auto" w:sz="4" w:space="0"/>
              <w:left w:val="single" w:color="auto" w:sz="4" w:space="0"/>
              <w:bottom w:val="single" w:color="auto" w:sz="4" w:space="0"/>
              <w:right w:val="single" w:color="auto" w:sz="4" w:space="0"/>
            </w:tcBorders>
          </w:tcPr>
          <w:p w14:paraId="3B19FD41">
            <w:pPr>
              <w:snapToGrid w:val="0"/>
              <w:spacing w:beforeLines="50"/>
              <w:jc w:val="center"/>
              <w:rPr>
                <w:szCs w:val="21"/>
              </w:rPr>
            </w:pPr>
            <w:r>
              <w:rPr>
                <w:rFonts w:hAnsi="宋体"/>
                <w:szCs w:val="21"/>
              </w:rPr>
              <w:t>供应商的承诺或说明</w:t>
            </w:r>
          </w:p>
        </w:tc>
      </w:tr>
      <w:tr w14:paraId="0C439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1BBD8566">
            <w:pPr>
              <w:snapToGrid w:val="0"/>
              <w:spacing w:beforeLines="50"/>
              <w:jc w:val="center"/>
              <w:rPr>
                <w:szCs w:val="21"/>
              </w:rPr>
            </w:pPr>
            <w:r>
              <w:rPr>
                <w:rFonts w:hint="eastAsia" w:ascii="宋体" w:hAnsi="宋体"/>
                <w:bCs/>
                <w:kern w:val="44"/>
                <w:szCs w:val="21"/>
              </w:rPr>
              <w:t>商务要求</w:t>
            </w:r>
          </w:p>
        </w:tc>
        <w:tc>
          <w:tcPr>
            <w:tcW w:w="2527" w:type="dxa"/>
            <w:tcBorders>
              <w:top w:val="single" w:color="auto" w:sz="4" w:space="0"/>
              <w:left w:val="single" w:color="auto" w:sz="4" w:space="0"/>
              <w:bottom w:val="single" w:color="auto" w:sz="4" w:space="0"/>
              <w:right w:val="single" w:color="auto" w:sz="4" w:space="0"/>
            </w:tcBorders>
            <w:vAlign w:val="center"/>
          </w:tcPr>
          <w:p w14:paraId="343B34A7">
            <w:pPr>
              <w:snapToGrid w:val="0"/>
              <w:spacing w:beforeLines="50"/>
              <w:jc w:val="center"/>
              <w:rPr>
                <w:szCs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2D88D7D8">
            <w:pPr>
              <w:snapToGrid w:val="0"/>
              <w:spacing w:beforeLines="50"/>
              <w:jc w:val="center"/>
              <w:rPr>
                <w:szCs w:val="21"/>
              </w:rPr>
            </w:pPr>
          </w:p>
        </w:tc>
        <w:tc>
          <w:tcPr>
            <w:tcW w:w="3018" w:type="dxa"/>
            <w:tcBorders>
              <w:top w:val="single" w:color="auto" w:sz="4" w:space="0"/>
              <w:left w:val="single" w:color="auto" w:sz="4" w:space="0"/>
              <w:bottom w:val="single" w:color="auto" w:sz="4" w:space="0"/>
              <w:right w:val="single" w:color="auto" w:sz="4" w:space="0"/>
            </w:tcBorders>
            <w:vAlign w:val="center"/>
          </w:tcPr>
          <w:p w14:paraId="2C42E07C">
            <w:pPr>
              <w:snapToGrid w:val="0"/>
              <w:spacing w:beforeLines="50"/>
              <w:jc w:val="center"/>
              <w:rPr>
                <w:szCs w:val="21"/>
              </w:rPr>
            </w:pPr>
          </w:p>
        </w:tc>
      </w:tr>
      <w:tr w14:paraId="425EE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6689E62E">
            <w:pPr>
              <w:snapToGrid w:val="0"/>
              <w:spacing w:beforeLines="50"/>
              <w:jc w:val="center"/>
              <w:rPr>
                <w:szCs w:val="21"/>
              </w:rPr>
            </w:pPr>
            <w:r>
              <w:rPr>
                <w:rFonts w:hint="eastAsia" w:ascii="宋体" w:hAnsi="宋体"/>
                <w:szCs w:val="21"/>
              </w:rPr>
              <w:t>其他要求</w:t>
            </w:r>
          </w:p>
        </w:tc>
        <w:tc>
          <w:tcPr>
            <w:tcW w:w="2527" w:type="dxa"/>
            <w:tcBorders>
              <w:top w:val="single" w:color="auto" w:sz="4" w:space="0"/>
              <w:left w:val="single" w:color="auto" w:sz="4" w:space="0"/>
              <w:bottom w:val="single" w:color="auto" w:sz="4" w:space="0"/>
              <w:right w:val="single" w:color="auto" w:sz="4" w:space="0"/>
            </w:tcBorders>
            <w:vAlign w:val="center"/>
          </w:tcPr>
          <w:p w14:paraId="1019A80C">
            <w:pPr>
              <w:pStyle w:val="19"/>
              <w:snapToGrid w:val="0"/>
              <w:jc w:val="center"/>
              <w:outlineLvl w:val="0"/>
              <w:rPr>
                <w:rFonts w:ascii="Times New Roman" w:hAnsi="Times New Roman"/>
                <w:kern w:val="2"/>
                <w:sz w:val="21"/>
                <w:u w:val="single"/>
              </w:rPr>
            </w:pPr>
          </w:p>
        </w:tc>
        <w:tc>
          <w:tcPr>
            <w:tcW w:w="1259" w:type="dxa"/>
            <w:tcBorders>
              <w:top w:val="single" w:color="auto" w:sz="4" w:space="0"/>
              <w:left w:val="single" w:color="auto" w:sz="4" w:space="0"/>
              <w:bottom w:val="single" w:color="auto" w:sz="4" w:space="0"/>
              <w:right w:val="single" w:color="auto" w:sz="4" w:space="0"/>
            </w:tcBorders>
            <w:vAlign w:val="center"/>
          </w:tcPr>
          <w:p w14:paraId="4BD97D04">
            <w:pPr>
              <w:snapToGrid w:val="0"/>
              <w:spacing w:beforeLines="50"/>
              <w:ind w:left="43"/>
              <w:jc w:val="center"/>
              <w:rPr>
                <w:szCs w:val="21"/>
              </w:rPr>
            </w:pPr>
          </w:p>
        </w:tc>
        <w:tc>
          <w:tcPr>
            <w:tcW w:w="3018" w:type="dxa"/>
            <w:tcBorders>
              <w:top w:val="single" w:color="auto" w:sz="4" w:space="0"/>
              <w:left w:val="single" w:color="auto" w:sz="4" w:space="0"/>
              <w:bottom w:val="single" w:color="auto" w:sz="4" w:space="0"/>
              <w:right w:val="single" w:color="auto" w:sz="4" w:space="0"/>
            </w:tcBorders>
            <w:vAlign w:val="center"/>
          </w:tcPr>
          <w:p w14:paraId="1467A298">
            <w:pPr>
              <w:snapToGrid w:val="0"/>
              <w:spacing w:beforeLines="50"/>
              <w:ind w:left="43"/>
              <w:jc w:val="center"/>
              <w:rPr>
                <w:szCs w:val="21"/>
              </w:rPr>
            </w:pPr>
          </w:p>
        </w:tc>
      </w:tr>
      <w:tr w14:paraId="6B60A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9991E17">
            <w:pPr>
              <w:snapToGrid w:val="0"/>
              <w:spacing w:beforeLines="50"/>
              <w:jc w:val="center"/>
              <w:rPr>
                <w:szCs w:val="21"/>
              </w:rPr>
            </w:pPr>
            <w:r>
              <w:rPr>
                <w:rFonts w:hint="eastAsia"/>
                <w:szCs w:val="21"/>
              </w:rPr>
              <w:t>……</w:t>
            </w:r>
          </w:p>
        </w:tc>
        <w:tc>
          <w:tcPr>
            <w:tcW w:w="2527" w:type="dxa"/>
            <w:tcBorders>
              <w:top w:val="single" w:color="auto" w:sz="4" w:space="0"/>
              <w:left w:val="single" w:color="auto" w:sz="4" w:space="0"/>
              <w:bottom w:val="single" w:color="auto" w:sz="4" w:space="0"/>
              <w:right w:val="single" w:color="auto" w:sz="4" w:space="0"/>
            </w:tcBorders>
            <w:vAlign w:val="center"/>
          </w:tcPr>
          <w:p w14:paraId="6BF55897">
            <w:pPr>
              <w:pStyle w:val="19"/>
              <w:snapToGrid w:val="0"/>
              <w:jc w:val="center"/>
              <w:outlineLvl w:val="0"/>
              <w:rPr>
                <w:rFonts w:ascii="Times New Roman" w:hAnsi="Times New Roman"/>
                <w:kern w:val="2"/>
                <w:sz w:val="21"/>
              </w:rPr>
            </w:pPr>
          </w:p>
        </w:tc>
        <w:tc>
          <w:tcPr>
            <w:tcW w:w="1259" w:type="dxa"/>
            <w:tcBorders>
              <w:top w:val="single" w:color="auto" w:sz="4" w:space="0"/>
              <w:left w:val="single" w:color="auto" w:sz="4" w:space="0"/>
              <w:bottom w:val="single" w:color="auto" w:sz="4" w:space="0"/>
              <w:right w:val="single" w:color="auto" w:sz="4" w:space="0"/>
            </w:tcBorders>
            <w:vAlign w:val="center"/>
          </w:tcPr>
          <w:p w14:paraId="3C8C98AD">
            <w:pPr>
              <w:snapToGrid w:val="0"/>
              <w:spacing w:beforeLines="50"/>
              <w:jc w:val="center"/>
              <w:rPr>
                <w:szCs w:val="21"/>
              </w:rPr>
            </w:pPr>
          </w:p>
        </w:tc>
        <w:tc>
          <w:tcPr>
            <w:tcW w:w="3018" w:type="dxa"/>
            <w:tcBorders>
              <w:top w:val="single" w:color="auto" w:sz="4" w:space="0"/>
              <w:left w:val="single" w:color="auto" w:sz="4" w:space="0"/>
              <w:bottom w:val="single" w:color="auto" w:sz="4" w:space="0"/>
              <w:right w:val="single" w:color="auto" w:sz="4" w:space="0"/>
            </w:tcBorders>
            <w:vAlign w:val="center"/>
          </w:tcPr>
          <w:p w14:paraId="0388E335">
            <w:pPr>
              <w:snapToGrid w:val="0"/>
              <w:spacing w:beforeLines="50"/>
              <w:jc w:val="center"/>
              <w:rPr>
                <w:szCs w:val="21"/>
              </w:rPr>
            </w:pPr>
          </w:p>
        </w:tc>
      </w:tr>
    </w:tbl>
    <w:p w14:paraId="187936CA">
      <w:pPr>
        <w:rPr>
          <w:b/>
          <w:szCs w:val="21"/>
        </w:rPr>
      </w:pPr>
    </w:p>
    <w:p w14:paraId="3097CD51">
      <w:pPr>
        <w:rPr>
          <w:b/>
          <w:szCs w:val="21"/>
        </w:rPr>
      </w:pPr>
    </w:p>
    <w:p w14:paraId="5566F5B2">
      <w:pPr>
        <w:rPr>
          <w:rFonts w:ascii="仿宋_GB2312" w:eastAsia="仿宋_GB2312"/>
          <w:b/>
          <w:sz w:val="24"/>
        </w:rPr>
      </w:pPr>
      <w:r>
        <w:rPr>
          <w:rFonts w:hint="eastAsia" w:ascii="仿宋_GB2312" w:eastAsia="仿宋_GB2312"/>
          <w:b/>
          <w:sz w:val="24"/>
        </w:rPr>
        <w:t>注：供应商应根据第二章《采购需求》中商务要求作出具体响应。</w:t>
      </w:r>
    </w:p>
    <w:p w14:paraId="5458641A">
      <w:pPr>
        <w:pStyle w:val="19"/>
        <w:ind w:firstLine="4620" w:firstLineChars="2200"/>
        <w:rPr>
          <w:rFonts w:ascii="Times New Roman" w:hAnsi="Times New Roman"/>
          <w:sz w:val="21"/>
        </w:rPr>
      </w:pPr>
    </w:p>
    <w:p w14:paraId="61FFE7E8">
      <w:pPr>
        <w:pStyle w:val="19"/>
        <w:ind w:firstLine="4620" w:firstLineChars="2200"/>
        <w:rPr>
          <w:rFonts w:ascii="Times New Roman" w:hAnsi="Times New Roman"/>
          <w:sz w:val="21"/>
        </w:rPr>
      </w:pPr>
    </w:p>
    <w:p w14:paraId="5355E651">
      <w:pPr>
        <w:pStyle w:val="19"/>
        <w:ind w:firstLine="4620" w:firstLineChars="2200"/>
        <w:rPr>
          <w:rFonts w:ascii="Times New Roman" w:hAnsi="Times New Roman"/>
          <w:sz w:val="21"/>
        </w:rPr>
      </w:pPr>
      <w:r>
        <w:rPr>
          <w:rFonts w:ascii="Times New Roman" w:hAnsi="Times New Roman"/>
          <w:sz w:val="21"/>
        </w:rPr>
        <w:t>供应商公章</w:t>
      </w:r>
    </w:p>
    <w:p w14:paraId="16CAB191">
      <w:pPr>
        <w:pStyle w:val="19"/>
        <w:rPr>
          <w:rFonts w:ascii="Times New Roman" w:hAnsi="Times New Roman"/>
          <w:sz w:val="21"/>
        </w:rPr>
      </w:pPr>
    </w:p>
    <w:p w14:paraId="266C42C6">
      <w:pPr>
        <w:pStyle w:val="19"/>
        <w:rPr>
          <w:rFonts w:ascii="Times New Roman" w:hAnsi="Times New Roman"/>
          <w:sz w:val="21"/>
        </w:rPr>
      </w:pPr>
    </w:p>
    <w:p w14:paraId="7D78504E">
      <w:pPr>
        <w:jc w:val="center"/>
        <w:rPr>
          <w:szCs w:val="21"/>
          <w:u w:val="single"/>
        </w:rPr>
      </w:pPr>
      <w:r>
        <w:rPr>
          <w:szCs w:val="21"/>
        </w:rPr>
        <w:t xml:space="preserve">          法定代表人（或分支机构负责人）或委托代理人</w:t>
      </w:r>
      <w:r>
        <w:rPr>
          <w:b/>
          <w:bCs/>
          <w:szCs w:val="21"/>
        </w:rPr>
        <w:t>签名</w:t>
      </w:r>
    </w:p>
    <w:p w14:paraId="7D48CD35">
      <w:pPr>
        <w:snapToGrid w:val="0"/>
        <w:spacing w:beforeLines="50" w:after="50"/>
        <w:ind w:right="480" w:firstLine="4830" w:firstLineChars="2300"/>
        <w:rPr>
          <w:szCs w:val="21"/>
        </w:rPr>
      </w:pPr>
    </w:p>
    <w:p w14:paraId="70FC0493">
      <w:pPr>
        <w:snapToGrid w:val="0"/>
        <w:spacing w:before="50"/>
        <w:ind w:left="5460" w:hanging="5460" w:hangingChars="2600"/>
        <w:jc w:val="left"/>
        <w:rPr>
          <w:szCs w:val="21"/>
        </w:rPr>
      </w:pPr>
      <w:r>
        <w:rPr>
          <w:szCs w:val="21"/>
        </w:rPr>
        <w:t xml:space="preserve">                                                                                                            年    月    日</w:t>
      </w:r>
    </w:p>
    <w:p w14:paraId="35A80EDB">
      <w:pPr>
        <w:snapToGrid w:val="0"/>
        <w:spacing w:before="50"/>
        <w:ind w:left="5460" w:hanging="5460" w:hangingChars="2600"/>
        <w:jc w:val="left"/>
        <w:rPr>
          <w:szCs w:val="21"/>
        </w:rPr>
      </w:pPr>
    </w:p>
    <w:p w14:paraId="3A17B9E9">
      <w:pPr>
        <w:pStyle w:val="19"/>
        <w:spacing w:line="400" w:lineRule="exact"/>
        <w:rPr>
          <w:rFonts w:ascii="Times New Roman" w:hAnsi="Times New Roman"/>
          <w:b/>
          <w:sz w:val="21"/>
        </w:rPr>
      </w:pPr>
      <w:r>
        <w:rPr>
          <w:rFonts w:ascii="Times New Roman" w:hAnsi="Times New Roman"/>
        </w:rPr>
        <w:br w:type="page"/>
      </w:r>
      <w:r>
        <w:rPr>
          <w:rFonts w:ascii="Times New Roman" w:hAnsi="Times New Roman"/>
          <w:b/>
          <w:sz w:val="21"/>
        </w:rPr>
        <w:t>附件</w:t>
      </w:r>
      <w:r>
        <w:rPr>
          <w:rFonts w:hint="eastAsia" w:ascii="Times New Roman" w:hAnsi="Times New Roman"/>
          <w:b/>
          <w:sz w:val="21"/>
        </w:rPr>
        <w:t>6</w:t>
      </w:r>
    </w:p>
    <w:p w14:paraId="2931EF7B">
      <w:pPr>
        <w:pStyle w:val="19"/>
        <w:spacing w:line="400" w:lineRule="exact"/>
        <w:rPr>
          <w:rFonts w:ascii="Times New Roman" w:hAnsi="Times New Roman"/>
          <w:sz w:val="32"/>
          <w:szCs w:val="32"/>
        </w:rPr>
      </w:pPr>
    </w:p>
    <w:p w14:paraId="47710AC9">
      <w:pPr>
        <w:pStyle w:val="19"/>
        <w:spacing w:line="440" w:lineRule="exact"/>
        <w:ind w:firstLine="643" w:firstLineChars="200"/>
        <w:jc w:val="center"/>
        <w:rPr>
          <w:rFonts w:ascii="Times New Roman" w:hAnsi="Times New Roman"/>
          <w:b/>
          <w:sz w:val="32"/>
          <w:szCs w:val="32"/>
        </w:rPr>
      </w:pPr>
      <w:r>
        <w:rPr>
          <w:rFonts w:hint="eastAsia" w:ascii="Times New Roman" w:hAnsi="Times New Roman"/>
          <w:b/>
          <w:sz w:val="32"/>
          <w:szCs w:val="32"/>
        </w:rPr>
        <w:t>项目实施方案</w:t>
      </w:r>
    </w:p>
    <w:p w14:paraId="4CAB9563">
      <w:pPr>
        <w:pStyle w:val="19"/>
        <w:spacing w:line="440" w:lineRule="exact"/>
        <w:ind w:firstLine="420" w:firstLineChars="200"/>
        <w:rPr>
          <w:rFonts w:ascii="Times New Roman" w:hAnsi="Times New Roman"/>
          <w:sz w:val="21"/>
        </w:rPr>
      </w:pPr>
      <w:r>
        <w:rPr>
          <w:rFonts w:ascii="Times New Roman" w:hAnsi="Times New Roman"/>
          <w:sz w:val="21"/>
        </w:rPr>
        <w:t>由供应商按第</w:t>
      </w:r>
      <w:r>
        <w:rPr>
          <w:rFonts w:hint="eastAsia" w:ascii="Times New Roman" w:hAnsi="Times New Roman"/>
          <w:sz w:val="21"/>
        </w:rPr>
        <w:t>二</w:t>
      </w:r>
      <w:r>
        <w:rPr>
          <w:rFonts w:ascii="Times New Roman" w:hAnsi="Times New Roman"/>
          <w:sz w:val="21"/>
        </w:rPr>
        <w:t>章《采购要求》要求自行填写，所作的方案作为构成合同不可分割的部分，必须真实、诚信。</w:t>
      </w:r>
    </w:p>
    <w:p w14:paraId="1880CBDC">
      <w:pPr>
        <w:widowControl/>
        <w:spacing w:line="440" w:lineRule="exact"/>
        <w:ind w:firstLine="480"/>
        <w:rPr>
          <w:kern w:val="0"/>
          <w:sz w:val="24"/>
        </w:rPr>
      </w:pPr>
    </w:p>
    <w:p w14:paraId="514EB69A">
      <w:pPr>
        <w:pStyle w:val="19"/>
        <w:rPr>
          <w:rFonts w:ascii="Times New Roman" w:hAnsi="Times New Roman"/>
        </w:rPr>
      </w:pPr>
    </w:p>
    <w:p w14:paraId="69329B2D">
      <w:pPr>
        <w:pStyle w:val="19"/>
        <w:rPr>
          <w:rFonts w:ascii="Times New Roman" w:hAnsi="Times New Roman"/>
        </w:rPr>
      </w:pPr>
    </w:p>
    <w:p w14:paraId="30BE2250">
      <w:pPr>
        <w:pStyle w:val="19"/>
        <w:rPr>
          <w:rFonts w:ascii="Times New Roman" w:hAnsi="Times New Roman"/>
        </w:rPr>
      </w:pPr>
    </w:p>
    <w:p w14:paraId="4F4BFA63">
      <w:pPr>
        <w:pStyle w:val="19"/>
        <w:rPr>
          <w:rFonts w:ascii="Times New Roman" w:hAnsi="Times New Roman"/>
        </w:rPr>
      </w:pPr>
    </w:p>
    <w:p w14:paraId="1F8E248A">
      <w:pPr>
        <w:pStyle w:val="19"/>
        <w:rPr>
          <w:rFonts w:ascii="Times New Roman" w:hAnsi="Times New Roman"/>
        </w:rPr>
      </w:pPr>
    </w:p>
    <w:p w14:paraId="123D602E">
      <w:pPr>
        <w:pStyle w:val="19"/>
        <w:rPr>
          <w:rFonts w:ascii="Times New Roman" w:hAnsi="Times New Roman"/>
        </w:rPr>
      </w:pPr>
    </w:p>
    <w:p w14:paraId="7D201306">
      <w:pPr>
        <w:pStyle w:val="19"/>
        <w:rPr>
          <w:rFonts w:ascii="Times New Roman" w:hAnsi="Times New Roman"/>
        </w:rPr>
      </w:pPr>
    </w:p>
    <w:p w14:paraId="41E25AB9">
      <w:pPr>
        <w:pStyle w:val="19"/>
        <w:rPr>
          <w:rFonts w:ascii="Times New Roman" w:hAnsi="Times New Roman"/>
        </w:rPr>
      </w:pPr>
    </w:p>
    <w:p w14:paraId="0E553EB8">
      <w:pPr>
        <w:pStyle w:val="19"/>
        <w:rPr>
          <w:rFonts w:ascii="Times New Roman" w:hAnsi="Times New Roman"/>
        </w:rPr>
      </w:pPr>
    </w:p>
    <w:p w14:paraId="0C1C1AC6">
      <w:pPr>
        <w:pStyle w:val="19"/>
        <w:ind w:firstLine="4095" w:firstLineChars="1950"/>
        <w:rPr>
          <w:rFonts w:ascii="Times New Roman" w:hAnsi="Times New Roman"/>
          <w:sz w:val="21"/>
          <w:u w:val="single"/>
        </w:rPr>
      </w:pPr>
      <w:r>
        <w:rPr>
          <w:rFonts w:ascii="Times New Roman" w:hAnsi="Times New Roman"/>
          <w:sz w:val="21"/>
        </w:rPr>
        <w:t>供应商（</w:t>
      </w:r>
      <w:r>
        <w:rPr>
          <w:rFonts w:ascii="Times New Roman" w:hAnsi="Times New Roman"/>
          <w:b/>
          <w:bCs/>
          <w:sz w:val="21"/>
        </w:rPr>
        <w:t>公章</w:t>
      </w:r>
      <w:r>
        <w:rPr>
          <w:rFonts w:ascii="Times New Roman" w:hAnsi="Times New Roman"/>
          <w:sz w:val="21"/>
        </w:rPr>
        <w:t>）：</w:t>
      </w:r>
    </w:p>
    <w:p w14:paraId="035724A5">
      <w:pPr>
        <w:pStyle w:val="19"/>
        <w:rPr>
          <w:rFonts w:ascii="Times New Roman" w:hAnsi="Times New Roman"/>
        </w:rPr>
      </w:pPr>
    </w:p>
    <w:p w14:paraId="4D754438">
      <w:pPr>
        <w:snapToGrid w:val="0"/>
        <w:spacing w:beforeLines="50" w:after="50"/>
      </w:pPr>
      <w:r>
        <w:t xml:space="preserve">                 法定代表人</w:t>
      </w:r>
      <w:r>
        <w:rPr>
          <w:szCs w:val="21"/>
        </w:rPr>
        <w:t>（或分支机构负责人）</w:t>
      </w:r>
      <w:r>
        <w:t>或委托代理</w:t>
      </w:r>
      <w:r>
        <w:rPr>
          <w:b/>
        </w:rPr>
        <w:t>签名</w:t>
      </w:r>
      <w:r>
        <w:t>：</w:t>
      </w:r>
    </w:p>
    <w:p w14:paraId="4FC98055">
      <w:pPr>
        <w:jc w:val="center"/>
      </w:pPr>
    </w:p>
    <w:p w14:paraId="62B8EA5E">
      <w:pPr>
        <w:ind w:firstLine="5250" w:firstLineChars="2500"/>
        <w:rPr>
          <w:szCs w:val="21"/>
        </w:rPr>
      </w:pPr>
      <w:r>
        <w:rPr>
          <w:szCs w:val="21"/>
        </w:rPr>
        <w:t>日期：年月日</w:t>
      </w:r>
    </w:p>
    <w:p w14:paraId="3EAD4D07">
      <w:pPr>
        <w:rPr>
          <w:szCs w:val="21"/>
        </w:rPr>
      </w:pPr>
    </w:p>
    <w:p w14:paraId="35D46CEA">
      <w:pPr>
        <w:snapToGrid w:val="0"/>
        <w:spacing w:beforeLines="50" w:after="50"/>
        <w:rPr>
          <w:b/>
        </w:rPr>
      </w:pPr>
      <w:r>
        <w:rPr>
          <w:szCs w:val="21"/>
        </w:rPr>
        <w:br w:type="page"/>
      </w:r>
      <w:r>
        <w:rPr>
          <w:b/>
        </w:rPr>
        <w:t>附件</w:t>
      </w:r>
      <w:r>
        <w:rPr>
          <w:rFonts w:hint="eastAsia"/>
          <w:b/>
        </w:rPr>
        <w:t>7</w:t>
      </w:r>
    </w:p>
    <w:p w14:paraId="05EA0FB0">
      <w:pPr>
        <w:pStyle w:val="19"/>
        <w:ind w:left="3"/>
        <w:jc w:val="center"/>
        <w:rPr>
          <w:rFonts w:hAnsi="宋体"/>
          <w:b/>
          <w:sz w:val="32"/>
        </w:rPr>
      </w:pPr>
      <w:r>
        <w:rPr>
          <w:rFonts w:hint="eastAsia" w:hAnsi="宋体"/>
          <w:b/>
          <w:sz w:val="32"/>
        </w:rPr>
        <w:t>公司具备相关资质证明文件</w:t>
      </w:r>
    </w:p>
    <w:p w14:paraId="3675D0D7">
      <w:pPr>
        <w:pStyle w:val="6"/>
      </w:pPr>
      <w:r>
        <w:rPr>
          <w:rFonts w:hint="eastAsia"/>
        </w:rPr>
        <w:t>1、</w:t>
      </w:r>
    </w:p>
    <w:p w14:paraId="14D6D5C3"/>
    <w:p w14:paraId="6142A054">
      <w:pPr>
        <w:pStyle w:val="49"/>
        <w:ind w:firstLine="1126"/>
      </w:pPr>
      <w:r>
        <w:rPr>
          <w:rFonts w:hint="eastAsia"/>
        </w:rPr>
        <w:t>2、</w:t>
      </w:r>
    </w:p>
    <w:p w14:paraId="4A42CC36">
      <w:pPr>
        <w:pStyle w:val="49"/>
        <w:ind w:firstLine="1126"/>
      </w:pPr>
      <w:r>
        <w:rPr>
          <w:rFonts w:hint="eastAsia"/>
        </w:rPr>
        <w:t>3、</w:t>
      </w:r>
    </w:p>
    <w:p w14:paraId="7F394ED4">
      <w:pPr>
        <w:pStyle w:val="49"/>
        <w:ind w:firstLine="1126"/>
      </w:pPr>
    </w:p>
    <w:p w14:paraId="26BF03E8">
      <w:pPr>
        <w:pStyle w:val="49"/>
        <w:ind w:firstLine="1126"/>
      </w:pPr>
    </w:p>
    <w:p w14:paraId="127938BC">
      <w:pPr>
        <w:pStyle w:val="49"/>
        <w:ind w:firstLine="1126"/>
      </w:pPr>
    </w:p>
    <w:p w14:paraId="3DF9E32F">
      <w:pPr>
        <w:pStyle w:val="49"/>
        <w:ind w:firstLine="1126"/>
      </w:pPr>
    </w:p>
    <w:p w14:paraId="6116D9F5">
      <w:pPr>
        <w:pStyle w:val="49"/>
        <w:ind w:firstLine="1126"/>
      </w:pPr>
    </w:p>
    <w:p w14:paraId="12934125">
      <w:pPr>
        <w:pStyle w:val="49"/>
        <w:ind w:firstLine="1126"/>
      </w:pPr>
    </w:p>
    <w:p w14:paraId="56649BB6">
      <w:pPr>
        <w:pStyle w:val="49"/>
        <w:ind w:firstLine="1126"/>
      </w:pPr>
    </w:p>
    <w:p w14:paraId="5342723A">
      <w:pPr>
        <w:pStyle w:val="49"/>
        <w:ind w:firstLine="1126"/>
      </w:pPr>
    </w:p>
    <w:p w14:paraId="22D633C2">
      <w:pPr>
        <w:pStyle w:val="49"/>
        <w:ind w:firstLine="1126"/>
      </w:pPr>
    </w:p>
    <w:p w14:paraId="215EFA7F">
      <w:pPr>
        <w:pStyle w:val="49"/>
        <w:ind w:firstLine="1126"/>
      </w:pPr>
    </w:p>
    <w:p w14:paraId="6EFBAA97">
      <w:pPr>
        <w:pStyle w:val="49"/>
        <w:ind w:firstLine="1126"/>
      </w:pPr>
    </w:p>
    <w:p w14:paraId="68CEB01F">
      <w:pPr>
        <w:pStyle w:val="49"/>
        <w:ind w:firstLine="1126"/>
      </w:pPr>
    </w:p>
    <w:p w14:paraId="0139D683">
      <w:pPr>
        <w:pStyle w:val="49"/>
        <w:ind w:firstLine="1126"/>
      </w:pPr>
    </w:p>
    <w:p w14:paraId="04A0A151">
      <w:pPr>
        <w:pStyle w:val="49"/>
        <w:ind w:firstLine="1126"/>
      </w:pPr>
    </w:p>
    <w:p w14:paraId="11EBD567">
      <w:pPr>
        <w:pStyle w:val="49"/>
        <w:ind w:firstLine="1126"/>
      </w:pPr>
    </w:p>
    <w:p w14:paraId="0C8910EA">
      <w:pPr>
        <w:pStyle w:val="49"/>
        <w:ind w:firstLine="1126"/>
      </w:pPr>
    </w:p>
    <w:p w14:paraId="34F9DF33">
      <w:pPr>
        <w:pStyle w:val="49"/>
        <w:ind w:firstLine="1126"/>
      </w:pPr>
    </w:p>
    <w:p w14:paraId="63453581">
      <w:pPr>
        <w:snapToGrid w:val="0"/>
        <w:spacing w:beforeLines="50" w:after="50"/>
        <w:rPr>
          <w:b/>
        </w:rPr>
      </w:pPr>
      <w:r>
        <w:rPr>
          <w:b/>
        </w:rPr>
        <w:t>附件</w:t>
      </w:r>
      <w:r>
        <w:rPr>
          <w:rFonts w:hint="eastAsia"/>
          <w:b/>
        </w:rPr>
        <w:t>8</w:t>
      </w:r>
    </w:p>
    <w:p w14:paraId="1D61494D">
      <w:pPr>
        <w:snapToGrid w:val="0"/>
        <w:spacing w:beforeLines="50" w:after="50"/>
        <w:jc w:val="center"/>
        <w:rPr>
          <w:rFonts w:hAnsi="宋体"/>
          <w:b/>
          <w:szCs w:val="21"/>
        </w:rPr>
      </w:pPr>
    </w:p>
    <w:p w14:paraId="54E9DF1F">
      <w:pPr>
        <w:snapToGrid w:val="0"/>
        <w:spacing w:beforeLines="50" w:after="50"/>
        <w:jc w:val="center"/>
        <w:rPr>
          <w:b/>
          <w:szCs w:val="21"/>
        </w:rPr>
      </w:pPr>
      <w:r>
        <w:rPr>
          <w:rFonts w:hAnsi="宋体"/>
          <w:b/>
          <w:szCs w:val="21"/>
        </w:rPr>
        <w:t>拟投入本项目人员（主要从业人员及其技术资格）一览表</w:t>
      </w:r>
    </w:p>
    <w:p w14:paraId="244C81C8">
      <w:pPr>
        <w:snapToGrid w:val="0"/>
        <w:spacing w:beforeLines="50" w:after="50"/>
        <w:ind w:firstLine="420" w:firstLineChars="200"/>
        <w:rPr>
          <w:szCs w:val="21"/>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59"/>
        <w:gridCol w:w="1276"/>
        <w:gridCol w:w="1417"/>
        <w:gridCol w:w="1701"/>
        <w:gridCol w:w="992"/>
        <w:gridCol w:w="1807"/>
      </w:tblGrid>
      <w:tr w14:paraId="3211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14:paraId="07D9CB1D">
            <w:pPr>
              <w:pStyle w:val="19"/>
              <w:jc w:val="center"/>
              <w:rPr>
                <w:rFonts w:ascii="Times New Roman" w:hAnsi="Times New Roman"/>
              </w:rPr>
            </w:pPr>
            <w:r>
              <w:rPr>
                <w:rFonts w:ascii="Times New Roman" w:hAnsi="宋体"/>
              </w:rPr>
              <w:t>序号</w:t>
            </w:r>
          </w:p>
        </w:tc>
        <w:tc>
          <w:tcPr>
            <w:tcW w:w="1159" w:type="dxa"/>
            <w:vAlign w:val="center"/>
          </w:tcPr>
          <w:p w14:paraId="411E9A96">
            <w:pPr>
              <w:pStyle w:val="19"/>
              <w:jc w:val="center"/>
              <w:rPr>
                <w:rFonts w:ascii="Times New Roman" w:hAnsi="Times New Roman"/>
              </w:rPr>
            </w:pPr>
            <w:r>
              <w:rPr>
                <w:rFonts w:ascii="Times New Roman" w:hAnsi="宋体"/>
              </w:rPr>
              <w:t>姓名</w:t>
            </w:r>
          </w:p>
        </w:tc>
        <w:tc>
          <w:tcPr>
            <w:tcW w:w="1276" w:type="dxa"/>
            <w:vAlign w:val="center"/>
          </w:tcPr>
          <w:p w14:paraId="12EE49BE">
            <w:pPr>
              <w:pStyle w:val="19"/>
              <w:jc w:val="center"/>
              <w:rPr>
                <w:rFonts w:ascii="Times New Roman" w:hAnsi="Times New Roman"/>
              </w:rPr>
            </w:pPr>
            <w:r>
              <w:rPr>
                <w:rFonts w:ascii="Times New Roman" w:hAnsi="宋体"/>
              </w:rPr>
              <w:t>本项目职务</w:t>
            </w:r>
          </w:p>
        </w:tc>
        <w:tc>
          <w:tcPr>
            <w:tcW w:w="1417" w:type="dxa"/>
            <w:vAlign w:val="center"/>
          </w:tcPr>
          <w:p w14:paraId="48502114">
            <w:pPr>
              <w:pStyle w:val="19"/>
              <w:jc w:val="center"/>
              <w:rPr>
                <w:rFonts w:ascii="Times New Roman" w:hAnsi="Times New Roman"/>
              </w:rPr>
            </w:pPr>
            <w:r>
              <w:rPr>
                <w:rFonts w:ascii="Times New Roman" w:hAnsi="宋体"/>
              </w:rPr>
              <w:t>资格证书等级</w:t>
            </w:r>
          </w:p>
        </w:tc>
        <w:tc>
          <w:tcPr>
            <w:tcW w:w="1701" w:type="dxa"/>
            <w:vAlign w:val="center"/>
          </w:tcPr>
          <w:p w14:paraId="01BC87CA">
            <w:pPr>
              <w:pStyle w:val="19"/>
              <w:jc w:val="center"/>
              <w:rPr>
                <w:rFonts w:ascii="Times New Roman" w:hAnsi="Times New Roman"/>
              </w:rPr>
            </w:pPr>
            <w:r>
              <w:rPr>
                <w:rFonts w:ascii="Times New Roman" w:hAnsi="宋体"/>
              </w:rPr>
              <w:t>职称证书等级</w:t>
            </w:r>
          </w:p>
        </w:tc>
        <w:tc>
          <w:tcPr>
            <w:tcW w:w="992" w:type="dxa"/>
            <w:vAlign w:val="center"/>
          </w:tcPr>
          <w:p w14:paraId="78A5CAD7">
            <w:pPr>
              <w:pStyle w:val="19"/>
              <w:jc w:val="center"/>
              <w:rPr>
                <w:rFonts w:ascii="Times New Roman" w:hAnsi="Times New Roman"/>
              </w:rPr>
            </w:pPr>
            <w:r>
              <w:rPr>
                <w:rFonts w:ascii="Times New Roman" w:hAnsi="宋体"/>
              </w:rPr>
              <w:t>学历</w:t>
            </w:r>
          </w:p>
        </w:tc>
        <w:tc>
          <w:tcPr>
            <w:tcW w:w="1807" w:type="dxa"/>
            <w:vAlign w:val="center"/>
          </w:tcPr>
          <w:p w14:paraId="455D88C4">
            <w:pPr>
              <w:pStyle w:val="19"/>
              <w:jc w:val="center"/>
              <w:rPr>
                <w:rFonts w:ascii="Times New Roman" w:hAnsi="Times New Roman"/>
              </w:rPr>
            </w:pPr>
            <w:r>
              <w:rPr>
                <w:rFonts w:hint="eastAsia" w:ascii="Times New Roman" w:hAnsi="Times New Roman"/>
              </w:rPr>
              <w:t>完成的工作项目</w:t>
            </w:r>
          </w:p>
        </w:tc>
      </w:tr>
      <w:tr w14:paraId="4E03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54F7AFF7">
            <w:pPr>
              <w:pStyle w:val="19"/>
              <w:rPr>
                <w:rFonts w:ascii="Times New Roman" w:hAnsi="Times New Roman"/>
              </w:rPr>
            </w:pPr>
          </w:p>
        </w:tc>
        <w:tc>
          <w:tcPr>
            <w:tcW w:w="1159" w:type="dxa"/>
          </w:tcPr>
          <w:p w14:paraId="7A012EFA">
            <w:pPr>
              <w:pStyle w:val="19"/>
              <w:rPr>
                <w:rFonts w:ascii="Times New Roman" w:hAnsi="Times New Roman"/>
              </w:rPr>
            </w:pPr>
          </w:p>
        </w:tc>
        <w:tc>
          <w:tcPr>
            <w:tcW w:w="1276" w:type="dxa"/>
          </w:tcPr>
          <w:p w14:paraId="7EE4798E">
            <w:pPr>
              <w:pStyle w:val="19"/>
              <w:rPr>
                <w:rFonts w:ascii="Times New Roman" w:hAnsi="Times New Roman"/>
              </w:rPr>
            </w:pPr>
          </w:p>
        </w:tc>
        <w:tc>
          <w:tcPr>
            <w:tcW w:w="1417" w:type="dxa"/>
          </w:tcPr>
          <w:p w14:paraId="202791C6">
            <w:pPr>
              <w:pStyle w:val="19"/>
              <w:rPr>
                <w:rFonts w:ascii="Times New Roman" w:hAnsi="Times New Roman"/>
              </w:rPr>
            </w:pPr>
          </w:p>
        </w:tc>
        <w:tc>
          <w:tcPr>
            <w:tcW w:w="1701" w:type="dxa"/>
          </w:tcPr>
          <w:p w14:paraId="07AB9950">
            <w:pPr>
              <w:pStyle w:val="19"/>
              <w:rPr>
                <w:rFonts w:ascii="Times New Roman" w:hAnsi="Times New Roman"/>
              </w:rPr>
            </w:pPr>
          </w:p>
        </w:tc>
        <w:tc>
          <w:tcPr>
            <w:tcW w:w="992" w:type="dxa"/>
          </w:tcPr>
          <w:p w14:paraId="46182BC1">
            <w:pPr>
              <w:pStyle w:val="19"/>
              <w:rPr>
                <w:rFonts w:ascii="Times New Roman" w:hAnsi="Times New Roman"/>
              </w:rPr>
            </w:pPr>
          </w:p>
        </w:tc>
        <w:tc>
          <w:tcPr>
            <w:tcW w:w="1807" w:type="dxa"/>
          </w:tcPr>
          <w:p w14:paraId="2C8A1C24">
            <w:pPr>
              <w:pStyle w:val="19"/>
              <w:rPr>
                <w:rFonts w:ascii="Times New Roman" w:hAnsi="Times New Roman"/>
              </w:rPr>
            </w:pPr>
          </w:p>
        </w:tc>
      </w:tr>
      <w:tr w14:paraId="075F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44E16B46">
            <w:pPr>
              <w:pStyle w:val="19"/>
              <w:rPr>
                <w:rFonts w:ascii="Times New Roman" w:hAnsi="Times New Roman"/>
              </w:rPr>
            </w:pPr>
          </w:p>
        </w:tc>
        <w:tc>
          <w:tcPr>
            <w:tcW w:w="1159" w:type="dxa"/>
          </w:tcPr>
          <w:p w14:paraId="357DA885">
            <w:pPr>
              <w:pStyle w:val="19"/>
              <w:rPr>
                <w:rFonts w:ascii="Times New Roman" w:hAnsi="Times New Roman"/>
              </w:rPr>
            </w:pPr>
          </w:p>
        </w:tc>
        <w:tc>
          <w:tcPr>
            <w:tcW w:w="1276" w:type="dxa"/>
          </w:tcPr>
          <w:p w14:paraId="430EA946">
            <w:pPr>
              <w:pStyle w:val="19"/>
              <w:rPr>
                <w:rFonts w:ascii="Times New Roman" w:hAnsi="Times New Roman"/>
              </w:rPr>
            </w:pPr>
          </w:p>
        </w:tc>
        <w:tc>
          <w:tcPr>
            <w:tcW w:w="1417" w:type="dxa"/>
          </w:tcPr>
          <w:p w14:paraId="4164E0D5">
            <w:pPr>
              <w:pStyle w:val="19"/>
              <w:rPr>
                <w:rFonts w:ascii="Times New Roman" w:hAnsi="Times New Roman"/>
              </w:rPr>
            </w:pPr>
          </w:p>
        </w:tc>
        <w:tc>
          <w:tcPr>
            <w:tcW w:w="1701" w:type="dxa"/>
          </w:tcPr>
          <w:p w14:paraId="52C4F3B3">
            <w:pPr>
              <w:pStyle w:val="19"/>
              <w:rPr>
                <w:rFonts w:ascii="Times New Roman" w:hAnsi="Times New Roman"/>
              </w:rPr>
            </w:pPr>
          </w:p>
        </w:tc>
        <w:tc>
          <w:tcPr>
            <w:tcW w:w="992" w:type="dxa"/>
          </w:tcPr>
          <w:p w14:paraId="45BEDE73">
            <w:pPr>
              <w:pStyle w:val="19"/>
              <w:rPr>
                <w:rFonts w:ascii="Times New Roman" w:hAnsi="Times New Roman"/>
              </w:rPr>
            </w:pPr>
          </w:p>
        </w:tc>
        <w:tc>
          <w:tcPr>
            <w:tcW w:w="1807" w:type="dxa"/>
          </w:tcPr>
          <w:p w14:paraId="11372A8E">
            <w:pPr>
              <w:pStyle w:val="19"/>
              <w:rPr>
                <w:rFonts w:ascii="Times New Roman" w:hAnsi="Times New Roman"/>
              </w:rPr>
            </w:pPr>
          </w:p>
        </w:tc>
      </w:tr>
      <w:tr w14:paraId="01EC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66F3E7D7">
            <w:pPr>
              <w:pStyle w:val="19"/>
              <w:rPr>
                <w:rFonts w:ascii="Times New Roman" w:hAnsi="Times New Roman"/>
              </w:rPr>
            </w:pPr>
          </w:p>
        </w:tc>
        <w:tc>
          <w:tcPr>
            <w:tcW w:w="1159" w:type="dxa"/>
          </w:tcPr>
          <w:p w14:paraId="5F33DB59">
            <w:pPr>
              <w:pStyle w:val="19"/>
              <w:rPr>
                <w:rFonts w:ascii="Times New Roman" w:hAnsi="Times New Roman"/>
              </w:rPr>
            </w:pPr>
          </w:p>
        </w:tc>
        <w:tc>
          <w:tcPr>
            <w:tcW w:w="1276" w:type="dxa"/>
          </w:tcPr>
          <w:p w14:paraId="500F4D24">
            <w:pPr>
              <w:pStyle w:val="19"/>
              <w:rPr>
                <w:rFonts w:ascii="Times New Roman" w:hAnsi="Times New Roman"/>
              </w:rPr>
            </w:pPr>
          </w:p>
        </w:tc>
        <w:tc>
          <w:tcPr>
            <w:tcW w:w="1417" w:type="dxa"/>
          </w:tcPr>
          <w:p w14:paraId="1AEBE69E">
            <w:pPr>
              <w:pStyle w:val="19"/>
              <w:rPr>
                <w:rFonts w:ascii="Times New Roman" w:hAnsi="Times New Roman"/>
              </w:rPr>
            </w:pPr>
          </w:p>
        </w:tc>
        <w:tc>
          <w:tcPr>
            <w:tcW w:w="1701" w:type="dxa"/>
          </w:tcPr>
          <w:p w14:paraId="79C3372D">
            <w:pPr>
              <w:pStyle w:val="19"/>
              <w:rPr>
                <w:rFonts w:ascii="Times New Roman" w:hAnsi="Times New Roman"/>
              </w:rPr>
            </w:pPr>
          </w:p>
        </w:tc>
        <w:tc>
          <w:tcPr>
            <w:tcW w:w="992" w:type="dxa"/>
          </w:tcPr>
          <w:p w14:paraId="3064E7FA">
            <w:pPr>
              <w:pStyle w:val="19"/>
              <w:rPr>
                <w:rFonts w:ascii="Times New Roman" w:hAnsi="Times New Roman"/>
              </w:rPr>
            </w:pPr>
          </w:p>
        </w:tc>
        <w:tc>
          <w:tcPr>
            <w:tcW w:w="1807" w:type="dxa"/>
          </w:tcPr>
          <w:p w14:paraId="5F327BEA">
            <w:pPr>
              <w:pStyle w:val="19"/>
              <w:rPr>
                <w:rFonts w:ascii="Times New Roman" w:hAnsi="Times New Roman"/>
              </w:rPr>
            </w:pPr>
          </w:p>
        </w:tc>
      </w:tr>
      <w:tr w14:paraId="210F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0FB02565">
            <w:pPr>
              <w:pStyle w:val="19"/>
              <w:rPr>
                <w:rFonts w:ascii="Times New Roman" w:hAnsi="Times New Roman"/>
              </w:rPr>
            </w:pPr>
          </w:p>
        </w:tc>
        <w:tc>
          <w:tcPr>
            <w:tcW w:w="1159" w:type="dxa"/>
          </w:tcPr>
          <w:p w14:paraId="2753BD27">
            <w:pPr>
              <w:pStyle w:val="19"/>
              <w:rPr>
                <w:rFonts w:ascii="Times New Roman" w:hAnsi="Times New Roman"/>
              </w:rPr>
            </w:pPr>
          </w:p>
        </w:tc>
        <w:tc>
          <w:tcPr>
            <w:tcW w:w="1276" w:type="dxa"/>
          </w:tcPr>
          <w:p w14:paraId="27540297">
            <w:pPr>
              <w:pStyle w:val="19"/>
              <w:rPr>
                <w:rFonts w:ascii="Times New Roman" w:hAnsi="Times New Roman"/>
              </w:rPr>
            </w:pPr>
          </w:p>
        </w:tc>
        <w:tc>
          <w:tcPr>
            <w:tcW w:w="1417" w:type="dxa"/>
          </w:tcPr>
          <w:p w14:paraId="457F3CEF">
            <w:pPr>
              <w:pStyle w:val="19"/>
              <w:rPr>
                <w:rFonts w:ascii="Times New Roman" w:hAnsi="Times New Roman"/>
              </w:rPr>
            </w:pPr>
          </w:p>
        </w:tc>
        <w:tc>
          <w:tcPr>
            <w:tcW w:w="1701" w:type="dxa"/>
          </w:tcPr>
          <w:p w14:paraId="422F1548">
            <w:pPr>
              <w:pStyle w:val="19"/>
              <w:rPr>
                <w:rFonts w:ascii="Times New Roman" w:hAnsi="Times New Roman"/>
              </w:rPr>
            </w:pPr>
          </w:p>
        </w:tc>
        <w:tc>
          <w:tcPr>
            <w:tcW w:w="992" w:type="dxa"/>
          </w:tcPr>
          <w:p w14:paraId="6A863A36">
            <w:pPr>
              <w:pStyle w:val="19"/>
              <w:rPr>
                <w:rFonts w:ascii="Times New Roman" w:hAnsi="Times New Roman"/>
              </w:rPr>
            </w:pPr>
          </w:p>
        </w:tc>
        <w:tc>
          <w:tcPr>
            <w:tcW w:w="1807" w:type="dxa"/>
          </w:tcPr>
          <w:p w14:paraId="3E387F9F">
            <w:pPr>
              <w:pStyle w:val="19"/>
              <w:rPr>
                <w:rFonts w:ascii="Times New Roman" w:hAnsi="Times New Roman"/>
              </w:rPr>
            </w:pPr>
          </w:p>
        </w:tc>
      </w:tr>
      <w:tr w14:paraId="39BC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6E191286">
            <w:pPr>
              <w:pStyle w:val="19"/>
              <w:rPr>
                <w:rFonts w:ascii="Times New Roman" w:hAnsi="Times New Roman"/>
              </w:rPr>
            </w:pPr>
          </w:p>
        </w:tc>
        <w:tc>
          <w:tcPr>
            <w:tcW w:w="1159" w:type="dxa"/>
          </w:tcPr>
          <w:p w14:paraId="3693FD97">
            <w:pPr>
              <w:pStyle w:val="19"/>
              <w:rPr>
                <w:rFonts w:ascii="Times New Roman" w:hAnsi="Times New Roman"/>
              </w:rPr>
            </w:pPr>
          </w:p>
        </w:tc>
        <w:tc>
          <w:tcPr>
            <w:tcW w:w="1276" w:type="dxa"/>
          </w:tcPr>
          <w:p w14:paraId="68E8DDD6">
            <w:pPr>
              <w:pStyle w:val="19"/>
              <w:rPr>
                <w:rFonts w:ascii="Times New Roman" w:hAnsi="Times New Roman"/>
              </w:rPr>
            </w:pPr>
          </w:p>
        </w:tc>
        <w:tc>
          <w:tcPr>
            <w:tcW w:w="1417" w:type="dxa"/>
          </w:tcPr>
          <w:p w14:paraId="02BD5E14">
            <w:pPr>
              <w:pStyle w:val="19"/>
              <w:rPr>
                <w:rFonts w:ascii="Times New Roman" w:hAnsi="Times New Roman"/>
              </w:rPr>
            </w:pPr>
          </w:p>
        </w:tc>
        <w:tc>
          <w:tcPr>
            <w:tcW w:w="1701" w:type="dxa"/>
          </w:tcPr>
          <w:p w14:paraId="278A454B">
            <w:pPr>
              <w:pStyle w:val="19"/>
              <w:rPr>
                <w:rFonts w:ascii="Times New Roman" w:hAnsi="Times New Roman"/>
              </w:rPr>
            </w:pPr>
          </w:p>
        </w:tc>
        <w:tc>
          <w:tcPr>
            <w:tcW w:w="992" w:type="dxa"/>
          </w:tcPr>
          <w:p w14:paraId="2BDB7582">
            <w:pPr>
              <w:pStyle w:val="19"/>
              <w:rPr>
                <w:rFonts w:ascii="Times New Roman" w:hAnsi="Times New Roman"/>
              </w:rPr>
            </w:pPr>
          </w:p>
        </w:tc>
        <w:tc>
          <w:tcPr>
            <w:tcW w:w="1807" w:type="dxa"/>
          </w:tcPr>
          <w:p w14:paraId="25474547">
            <w:pPr>
              <w:pStyle w:val="19"/>
              <w:rPr>
                <w:rFonts w:ascii="Times New Roman" w:hAnsi="Times New Roman"/>
              </w:rPr>
            </w:pPr>
          </w:p>
        </w:tc>
      </w:tr>
      <w:tr w14:paraId="3033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93" w:type="dxa"/>
          </w:tcPr>
          <w:p w14:paraId="07A567D4">
            <w:pPr>
              <w:pStyle w:val="19"/>
              <w:rPr>
                <w:rFonts w:ascii="Times New Roman" w:hAnsi="Times New Roman"/>
              </w:rPr>
            </w:pPr>
          </w:p>
        </w:tc>
        <w:tc>
          <w:tcPr>
            <w:tcW w:w="1159" w:type="dxa"/>
          </w:tcPr>
          <w:p w14:paraId="50DB49FB">
            <w:pPr>
              <w:pStyle w:val="19"/>
              <w:rPr>
                <w:rFonts w:ascii="Times New Roman" w:hAnsi="Times New Roman"/>
              </w:rPr>
            </w:pPr>
          </w:p>
        </w:tc>
        <w:tc>
          <w:tcPr>
            <w:tcW w:w="1276" w:type="dxa"/>
          </w:tcPr>
          <w:p w14:paraId="1BF9BBDB">
            <w:pPr>
              <w:pStyle w:val="19"/>
              <w:rPr>
                <w:rFonts w:ascii="Times New Roman" w:hAnsi="Times New Roman"/>
              </w:rPr>
            </w:pPr>
          </w:p>
        </w:tc>
        <w:tc>
          <w:tcPr>
            <w:tcW w:w="1417" w:type="dxa"/>
          </w:tcPr>
          <w:p w14:paraId="122E843C">
            <w:pPr>
              <w:pStyle w:val="19"/>
              <w:rPr>
                <w:rFonts w:ascii="Times New Roman" w:hAnsi="Times New Roman"/>
              </w:rPr>
            </w:pPr>
          </w:p>
        </w:tc>
        <w:tc>
          <w:tcPr>
            <w:tcW w:w="1701" w:type="dxa"/>
          </w:tcPr>
          <w:p w14:paraId="3CE24A0A">
            <w:pPr>
              <w:pStyle w:val="19"/>
              <w:rPr>
                <w:rFonts w:ascii="Times New Roman" w:hAnsi="Times New Roman"/>
              </w:rPr>
            </w:pPr>
          </w:p>
        </w:tc>
        <w:tc>
          <w:tcPr>
            <w:tcW w:w="992" w:type="dxa"/>
          </w:tcPr>
          <w:p w14:paraId="35632DA4">
            <w:pPr>
              <w:pStyle w:val="19"/>
              <w:rPr>
                <w:rFonts w:ascii="Times New Roman" w:hAnsi="Times New Roman"/>
              </w:rPr>
            </w:pPr>
          </w:p>
        </w:tc>
        <w:tc>
          <w:tcPr>
            <w:tcW w:w="1807" w:type="dxa"/>
          </w:tcPr>
          <w:p w14:paraId="2E101792">
            <w:pPr>
              <w:pStyle w:val="19"/>
              <w:rPr>
                <w:rFonts w:ascii="Times New Roman" w:hAnsi="Times New Roman"/>
              </w:rPr>
            </w:pPr>
          </w:p>
        </w:tc>
      </w:tr>
    </w:tbl>
    <w:p w14:paraId="78807771">
      <w:pPr>
        <w:snapToGrid w:val="0"/>
        <w:spacing w:before="50" w:afterLines="50"/>
        <w:jc w:val="left"/>
        <w:rPr>
          <w:szCs w:val="21"/>
        </w:rPr>
      </w:pPr>
    </w:p>
    <w:p w14:paraId="3E638739">
      <w:pPr>
        <w:snapToGrid w:val="0"/>
        <w:spacing w:before="50" w:afterLines="50"/>
        <w:jc w:val="left"/>
        <w:rPr>
          <w:szCs w:val="21"/>
        </w:rPr>
      </w:pPr>
    </w:p>
    <w:p w14:paraId="5B7AD1DF">
      <w:pPr>
        <w:snapToGrid w:val="0"/>
        <w:spacing w:before="50" w:afterLines="50"/>
        <w:jc w:val="left"/>
        <w:rPr>
          <w:szCs w:val="21"/>
        </w:rPr>
      </w:pPr>
      <w:r>
        <w:rPr>
          <w:rFonts w:hAnsi="宋体"/>
          <w:szCs w:val="21"/>
        </w:rPr>
        <w:t>注：在填写时，如本表格不适合供应商的实际情况，可根据本表格式自行制表填写。供应商须提供项目实施人员专业技术证书复印件。</w:t>
      </w:r>
    </w:p>
    <w:p w14:paraId="338C8304">
      <w:pPr>
        <w:pStyle w:val="19"/>
        <w:ind w:firstLine="4305" w:firstLineChars="2050"/>
        <w:rPr>
          <w:rFonts w:ascii="Times New Roman" w:hAnsi="Times New Roman"/>
          <w:sz w:val="21"/>
        </w:rPr>
      </w:pPr>
    </w:p>
    <w:p w14:paraId="4A78EA55">
      <w:pPr>
        <w:pStyle w:val="19"/>
        <w:ind w:firstLine="4410" w:firstLineChars="2100"/>
        <w:rPr>
          <w:rFonts w:ascii="Times New Roman" w:hAnsi="Times New Roman"/>
          <w:sz w:val="21"/>
        </w:rPr>
      </w:pPr>
      <w:r>
        <w:rPr>
          <w:rFonts w:ascii="Times New Roman" w:hAnsi="宋体"/>
          <w:sz w:val="21"/>
        </w:rPr>
        <w:t>供应商（</w:t>
      </w:r>
      <w:r>
        <w:rPr>
          <w:rFonts w:ascii="Times New Roman" w:hAnsi="宋体"/>
          <w:b/>
          <w:bCs/>
          <w:sz w:val="21"/>
        </w:rPr>
        <w:t>公章</w:t>
      </w:r>
      <w:r>
        <w:rPr>
          <w:rFonts w:ascii="Times New Roman" w:hAnsi="宋体"/>
          <w:sz w:val="21"/>
        </w:rPr>
        <w:t>）</w:t>
      </w:r>
    </w:p>
    <w:p w14:paraId="0D25A61B">
      <w:pPr>
        <w:pStyle w:val="19"/>
        <w:rPr>
          <w:rFonts w:ascii="Times New Roman" w:hAnsi="Times New Roman"/>
          <w:sz w:val="21"/>
        </w:rPr>
      </w:pPr>
    </w:p>
    <w:p w14:paraId="3485EF5D">
      <w:pPr>
        <w:jc w:val="center"/>
        <w:rPr>
          <w:u w:val="single"/>
        </w:rPr>
      </w:pPr>
      <w:r>
        <w:rPr>
          <w:rFonts w:hAnsi="宋体"/>
        </w:rPr>
        <w:t>法定代表人（分公司负责人）或委托代理人</w:t>
      </w:r>
      <w:r>
        <w:rPr>
          <w:rFonts w:hAnsi="宋体"/>
          <w:b/>
          <w:bCs/>
        </w:rPr>
        <w:t>签名</w:t>
      </w:r>
    </w:p>
    <w:p w14:paraId="343EA401">
      <w:pPr>
        <w:snapToGrid w:val="0"/>
        <w:spacing w:beforeLines="50" w:after="50"/>
        <w:ind w:right="480" w:firstLine="4830" w:firstLineChars="2300"/>
        <w:rPr>
          <w:szCs w:val="21"/>
        </w:rPr>
      </w:pPr>
    </w:p>
    <w:p w14:paraId="030F0EFD">
      <w:pPr>
        <w:ind w:firstLine="6510" w:firstLineChars="3100"/>
      </w:pPr>
      <w:r>
        <w:rPr>
          <w:rFonts w:hAnsi="宋体"/>
        </w:rPr>
        <w:t>年月日</w:t>
      </w:r>
    </w:p>
    <w:p w14:paraId="02BC1F90"/>
    <w:p w14:paraId="60726AD6">
      <w:pPr>
        <w:pStyle w:val="19"/>
        <w:spacing w:line="400" w:lineRule="exact"/>
        <w:jc w:val="left"/>
        <w:rPr>
          <w:rFonts w:ascii="Times New Roman" w:hAnsi="Times New Roman"/>
          <w:sz w:val="21"/>
        </w:rPr>
      </w:pPr>
      <w:r>
        <w:rPr>
          <w:rFonts w:ascii="Times New Roman" w:hAnsi="Times New Roman"/>
        </w:rPr>
        <w:br w:type="page"/>
      </w:r>
      <w:r>
        <w:rPr>
          <w:rFonts w:ascii="Times New Roman" w:hAnsi="宋体"/>
          <w:b/>
          <w:sz w:val="21"/>
        </w:rPr>
        <w:t>附件</w:t>
      </w:r>
      <w:r>
        <w:rPr>
          <w:rFonts w:hint="eastAsia" w:ascii="Times New Roman" w:hAnsi="宋体"/>
          <w:b/>
          <w:sz w:val="21"/>
        </w:rPr>
        <w:t>9</w:t>
      </w:r>
    </w:p>
    <w:p w14:paraId="7CC09B1C">
      <w:pPr>
        <w:pStyle w:val="19"/>
        <w:spacing w:line="400" w:lineRule="exact"/>
        <w:jc w:val="center"/>
        <w:rPr>
          <w:rFonts w:ascii="Times New Roman" w:hAnsi="Times New Roman"/>
          <w:b/>
          <w:sz w:val="32"/>
          <w:szCs w:val="32"/>
        </w:rPr>
      </w:pPr>
    </w:p>
    <w:p w14:paraId="5B47BB48">
      <w:pPr>
        <w:pStyle w:val="19"/>
        <w:spacing w:line="400" w:lineRule="exact"/>
        <w:jc w:val="center"/>
        <w:rPr>
          <w:rFonts w:ascii="Times New Roman" w:hAnsi="Times New Roman"/>
          <w:b/>
          <w:sz w:val="32"/>
          <w:szCs w:val="32"/>
        </w:rPr>
      </w:pPr>
      <w:r>
        <w:rPr>
          <w:rFonts w:ascii="Times New Roman" w:hAnsi="Times New Roman"/>
          <w:b/>
          <w:sz w:val="32"/>
          <w:szCs w:val="32"/>
        </w:rPr>
        <w:t>服务方案</w:t>
      </w:r>
    </w:p>
    <w:p w14:paraId="1E56CC03">
      <w:pPr>
        <w:pStyle w:val="19"/>
        <w:spacing w:line="440" w:lineRule="exact"/>
        <w:ind w:firstLine="420" w:firstLineChars="200"/>
        <w:rPr>
          <w:rFonts w:ascii="Times New Roman" w:hAnsi="Times New Roman"/>
          <w:sz w:val="21"/>
        </w:rPr>
      </w:pPr>
    </w:p>
    <w:p w14:paraId="785B872D">
      <w:pPr>
        <w:pStyle w:val="19"/>
        <w:spacing w:line="440" w:lineRule="exact"/>
        <w:ind w:firstLine="420" w:firstLineChars="200"/>
        <w:rPr>
          <w:rFonts w:ascii="Times New Roman" w:hAnsi="Times New Roman"/>
          <w:sz w:val="21"/>
        </w:rPr>
      </w:pPr>
      <w:r>
        <w:rPr>
          <w:rFonts w:ascii="Times New Roman" w:hAnsi="Times New Roman"/>
          <w:sz w:val="21"/>
        </w:rPr>
        <w:t xml:space="preserve">第1条  </w:t>
      </w:r>
      <w:r>
        <w:rPr>
          <w:rFonts w:ascii="Times New Roman" w:hAnsi="Times New Roman"/>
          <w:b/>
          <w:sz w:val="21"/>
        </w:rPr>
        <w:t>对合同条款、付款方式全部予以响应。</w:t>
      </w:r>
    </w:p>
    <w:p w14:paraId="4D9A261C">
      <w:pPr>
        <w:pStyle w:val="19"/>
        <w:spacing w:line="440" w:lineRule="exact"/>
        <w:ind w:firstLine="420" w:firstLineChars="200"/>
        <w:rPr>
          <w:rFonts w:ascii="Times New Roman" w:hAnsi="Times New Roman"/>
          <w:sz w:val="21"/>
        </w:rPr>
      </w:pPr>
      <w:r>
        <w:rPr>
          <w:rFonts w:ascii="Times New Roman" w:hAnsi="Times New Roman"/>
          <w:sz w:val="21"/>
        </w:rPr>
        <w:t>第2条 （由供应商按《采购需求》要求自行填写，所作的承诺作为构成合同不可分割的部分，必须真实、诚信，如提供虚假承诺或在成交、成交后不按其承诺履行的，将依法追究违约责任，并按《中华人民共和国政府采购法》规定予以处罚。）</w:t>
      </w:r>
    </w:p>
    <w:p w14:paraId="1C176C66">
      <w:pPr>
        <w:pStyle w:val="19"/>
        <w:spacing w:line="440" w:lineRule="exact"/>
        <w:ind w:firstLine="420" w:firstLineChars="200"/>
        <w:rPr>
          <w:rFonts w:ascii="Times New Roman" w:hAnsi="Times New Roman"/>
          <w:sz w:val="21"/>
        </w:rPr>
      </w:pPr>
    </w:p>
    <w:p w14:paraId="4A069E4E">
      <w:pPr>
        <w:pStyle w:val="19"/>
        <w:rPr>
          <w:rFonts w:ascii="Times New Roman" w:hAnsi="Times New Roman"/>
          <w:sz w:val="21"/>
        </w:rPr>
      </w:pPr>
    </w:p>
    <w:p w14:paraId="019281C3">
      <w:pPr>
        <w:pStyle w:val="19"/>
        <w:rPr>
          <w:rFonts w:ascii="Times New Roman" w:hAnsi="Times New Roman"/>
          <w:sz w:val="21"/>
        </w:rPr>
      </w:pPr>
    </w:p>
    <w:p w14:paraId="24C92048">
      <w:pPr>
        <w:pStyle w:val="19"/>
        <w:rPr>
          <w:rFonts w:ascii="Times New Roman" w:hAnsi="Times New Roman"/>
          <w:sz w:val="21"/>
        </w:rPr>
      </w:pPr>
      <w:r>
        <w:rPr>
          <w:rFonts w:ascii="Times New Roman" w:hAnsi="Times New Roman"/>
          <w:sz w:val="21"/>
        </w:rPr>
        <w:t>备注：以上为服务承诺格式，第1条为供应商必须列明，其余条款供应商可根据实际情况一一列明。</w:t>
      </w:r>
    </w:p>
    <w:p w14:paraId="7B04FF04">
      <w:pPr>
        <w:pStyle w:val="19"/>
        <w:rPr>
          <w:rFonts w:ascii="Times New Roman" w:hAnsi="Times New Roman"/>
          <w:sz w:val="21"/>
        </w:rPr>
      </w:pPr>
    </w:p>
    <w:p w14:paraId="1B931131">
      <w:pPr>
        <w:pStyle w:val="19"/>
        <w:rPr>
          <w:rFonts w:ascii="Times New Roman" w:hAnsi="Times New Roman"/>
          <w:sz w:val="21"/>
        </w:rPr>
      </w:pPr>
    </w:p>
    <w:p w14:paraId="39CF526B">
      <w:pPr>
        <w:pStyle w:val="19"/>
        <w:rPr>
          <w:rFonts w:ascii="Times New Roman" w:hAnsi="Times New Roman"/>
          <w:sz w:val="21"/>
        </w:rPr>
      </w:pPr>
    </w:p>
    <w:p w14:paraId="22CA5C55">
      <w:pPr>
        <w:pStyle w:val="19"/>
        <w:rPr>
          <w:rFonts w:ascii="Times New Roman" w:hAnsi="Times New Roman"/>
          <w:sz w:val="21"/>
        </w:rPr>
      </w:pPr>
    </w:p>
    <w:p w14:paraId="5F6DFD7D">
      <w:pPr>
        <w:pStyle w:val="19"/>
        <w:rPr>
          <w:rFonts w:ascii="Times New Roman" w:hAnsi="Times New Roman"/>
          <w:sz w:val="21"/>
          <w:u w:val="single"/>
        </w:rPr>
      </w:pPr>
      <w:r>
        <w:rPr>
          <w:rFonts w:ascii="Times New Roman" w:hAnsi="Times New Roman"/>
          <w:sz w:val="21"/>
        </w:rPr>
        <w:t xml:space="preserve">                                  供应商（</w:t>
      </w:r>
      <w:r>
        <w:rPr>
          <w:rFonts w:ascii="Times New Roman" w:hAnsi="Times New Roman"/>
          <w:b/>
          <w:bCs/>
          <w:sz w:val="21"/>
        </w:rPr>
        <w:t>公章</w:t>
      </w:r>
      <w:r>
        <w:rPr>
          <w:rFonts w:ascii="Times New Roman" w:hAnsi="Times New Roman"/>
          <w:sz w:val="21"/>
        </w:rPr>
        <w:t>）：</w:t>
      </w:r>
    </w:p>
    <w:p w14:paraId="2411AF96">
      <w:pPr>
        <w:pStyle w:val="19"/>
        <w:rPr>
          <w:rFonts w:ascii="Times New Roman" w:hAnsi="Times New Roman"/>
          <w:sz w:val="21"/>
        </w:rPr>
      </w:pPr>
    </w:p>
    <w:p w14:paraId="61F9BC84">
      <w:pPr>
        <w:snapToGrid w:val="0"/>
        <w:spacing w:before="50" w:line="340" w:lineRule="exact"/>
        <w:ind w:firstLine="480"/>
        <w:jc w:val="left"/>
        <w:rPr>
          <w:szCs w:val="21"/>
          <w:u w:val="single"/>
        </w:rPr>
      </w:pPr>
      <w:r>
        <w:rPr>
          <w:szCs w:val="21"/>
        </w:rPr>
        <w:t xml:space="preserve">                      法定代表人（或分支机构负责人）或委托代理人</w:t>
      </w:r>
      <w:r>
        <w:rPr>
          <w:b/>
          <w:szCs w:val="21"/>
        </w:rPr>
        <w:t>签名</w:t>
      </w:r>
      <w:r>
        <w:rPr>
          <w:szCs w:val="21"/>
        </w:rPr>
        <w:t>：</w:t>
      </w:r>
    </w:p>
    <w:p w14:paraId="5B52292F">
      <w:pPr>
        <w:snapToGrid w:val="0"/>
        <w:spacing w:before="50" w:line="340" w:lineRule="exact"/>
        <w:ind w:firstLine="480"/>
        <w:jc w:val="left"/>
        <w:rPr>
          <w:szCs w:val="21"/>
        </w:rPr>
      </w:pPr>
    </w:p>
    <w:p w14:paraId="467FC8F3">
      <w:pPr>
        <w:ind w:firstLine="5460" w:firstLineChars="2600"/>
        <w:rPr>
          <w:b/>
          <w:szCs w:val="21"/>
        </w:rPr>
      </w:pPr>
      <w:r>
        <w:rPr>
          <w:szCs w:val="21"/>
        </w:rPr>
        <w:t>年    月    日</w:t>
      </w:r>
      <w:r>
        <w:rPr>
          <w:b/>
          <w:szCs w:val="21"/>
        </w:rPr>
        <w:br w:type="page"/>
      </w:r>
      <w:r>
        <w:rPr>
          <w:b/>
          <w:szCs w:val="21"/>
        </w:rPr>
        <w:t>附件</w:t>
      </w:r>
      <w:r>
        <w:rPr>
          <w:rFonts w:hint="eastAsia"/>
          <w:b/>
          <w:szCs w:val="21"/>
        </w:rPr>
        <w:t>10</w:t>
      </w:r>
    </w:p>
    <w:p w14:paraId="26508574">
      <w:pPr>
        <w:pStyle w:val="19"/>
        <w:ind w:left="-10" w:firstLine="10" w:firstLineChars="3"/>
        <w:jc w:val="center"/>
        <w:rPr>
          <w:rFonts w:ascii="Times New Roman" w:hAnsi="Times New Roman"/>
          <w:b/>
          <w:sz w:val="32"/>
        </w:rPr>
      </w:pPr>
      <w:r>
        <w:rPr>
          <w:rFonts w:ascii="Times New Roman" w:hAnsi="Times New Roman"/>
          <w:b/>
          <w:sz w:val="32"/>
        </w:rPr>
        <w:t>法定代表人身份证明书</w:t>
      </w:r>
    </w:p>
    <w:p w14:paraId="0DEA971B">
      <w:pPr>
        <w:pStyle w:val="19"/>
        <w:ind w:left="-10" w:firstLine="13" w:firstLineChars="3"/>
        <w:jc w:val="center"/>
        <w:rPr>
          <w:rFonts w:ascii="Times New Roman" w:hAnsi="Times New Roman"/>
          <w:b/>
          <w:sz w:val="44"/>
        </w:rPr>
      </w:pPr>
    </w:p>
    <w:p w14:paraId="5DD70C03">
      <w:pPr>
        <w:pStyle w:val="19"/>
        <w:ind w:firstLine="277"/>
        <w:rPr>
          <w:rFonts w:ascii="Times New Roman" w:hAnsi="Times New Roman"/>
          <w:sz w:val="21"/>
          <w:u w:val="single"/>
        </w:rPr>
      </w:pPr>
      <w:r>
        <w:rPr>
          <w:rFonts w:ascii="Times New Roman" w:hAnsi="Times New Roman"/>
          <w:sz w:val="21"/>
        </w:rPr>
        <w:t>单位名称：</w:t>
      </w:r>
    </w:p>
    <w:p w14:paraId="1BA88E6E">
      <w:pPr>
        <w:pStyle w:val="19"/>
        <w:ind w:firstLine="277"/>
        <w:rPr>
          <w:rFonts w:ascii="Times New Roman" w:hAnsi="Times New Roman"/>
          <w:sz w:val="21"/>
        </w:rPr>
      </w:pPr>
      <w:r>
        <w:rPr>
          <w:rFonts w:ascii="Times New Roman" w:hAnsi="Times New Roman"/>
          <w:sz w:val="21"/>
        </w:rPr>
        <w:t>单位性质：</w:t>
      </w:r>
    </w:p>
    <w:p w14:paraId="78C77450">
      <w:pPr>
        <w:pStyle w:val="19"/>
        <w:ind w:firstLine="277"/>
        <w:rPr>
          <w:rFonts w:ascii="Times New Roman" w:hAnsi="Times New Roman"/>
          <w:sz w:val="21"/>
        </w:rPr>
      </w:pPr>
      <w:r>
        <w:rPr>
          <w:rFonts w:ascii="Times New Roman" w:hAnsi="Times New Roman"/>
          <w:sz w:val="21"/>
        </w:rPr>
        <w:t>地    址：</w:t>
      </w:r>
    </w:p>
    <w:p w14:paraId="7D59BB0D">
      <w:pPr>
        <w:pStyle w:val="19"/>
        <w:ind w:firstLine="277"/>
        <w:rPr>
          <w:rFonts w:ascii="Times New Roman" w:hAnsi="Times New Roman"/>
          <w:sz w:val="21"/>
        </w:rPr>
      </w:pPr>
      <w:r>
        <w:rPr>
          <w:rFonts w:ascii="Times New Roman" w:hAnsi="Times New Roman"/>
          <w:sz w:val="21"/>
        </w:rPr>
        <w:t>成立时间：年月日</w:t>
      </w:r>
    </w:p>
    <w:p w14:paraId="23982AF8">
      <w:pPr>
        <w:pStyle w:val="19"/>
        <w:ind w:firstLine="277"/>
        <w:rPr>
          <w:rFonts w:ascii="Times New Roman" w:hAnsi="Times New Roman"/>
          <w:sz w:val="21"/>
          <w:u w:val="single"/>
        </w:rPr>
      </w:pPr>
      <w:r>
        <w:rPr>
          <w:rFonts w:ascii="Times New Roman" w:hAnsi="Times New Roman"/>
          <w:sz w:val="21"/>
        </w:rPr>
        <w:t>经营期限：</w:t>
      </w:r>
    </w:p>
    <w:p w14:paraId="2A46E748">
      <w:pPr>
        <w:pStyle w:val="19"/>
        <w:ind w:firstLine="277"/>
        <w:rPr>
          <w:rFonts w:ascii="Times New Roman" w:hAnsi="Times New Roman"/>
          <w:sz w:val="21"/>
        </w:rPr>
      </w:pPr>
      <w:r>
        <w:rPr>
          <w:rFonts w:ascii="Times New Roman" w:hAnsi="Times New Roman"/>
          <w:sz w:val="21"/>
        </w:rPr>
        <w:t>姓名：性别：年龄：职务：</w:t>
      </w:r>
    </w:p>
    <w:p w14:paraId="1FC1EB8A">
      <w:pPr>
        <w:pStyle w:val="19"/>
        <w:ind w:firstLine="277"/>
        <w:rPr>
          <w:rFonts w:ascii="Times New Roman" w:hAnsi="Times New Roman"/>
          <w:sz w:val="21"/>
        </w:rPr>
      </w:pPr>
      <w:r>
        <w:rPr>
          <w:rFonts w:ascii="Times New Roman" w:hAnsi="Times New Roman"/>
          <w:sz w:val="21"/>
        </w:rPr>
        <w:t>系</w:t>
      </w:r>
      <w:r>
        <w:rPr>
          <w:rFonts w:ascii="Times New Roman" w:hAnsi="Times New Roman"/>
          <w:sz w:val="21"/>
          <w:u w:val="single"/>
        </w:rPr>
        <w:t xml:space="preserve">     （供应商单位名称）  </w:t>
      </w:r>
      <w:r>
        <w:rPr>
          <w:rFonts w:ascii="Times New Roman" w:hAnsi="Times New Roman"/>
          <w:sz w:val="21"/>
        </w:rPr>
        <w:t>的法定代表人。</w:t>
      </w:r>
    </w:p>
    <w:p w14:paraId="63A41BB9">
      <w:pPr>
        <w:pStyle w:val="19"/>
        <w:ind w:firstLine="277"/>
        <w:rPr>
          <w:rFonts w:ascii="Times New Roman" w:hAnsi="Times New Roman"/>
          <w:sz w:val="21"/>
        </w:rPr>
      </w:pPr>
      <w:r>
        <w:rPr>
          <w:rFonts w:ascii="Times New Roman" w:hAnsi="Times New Roman"/>
          <w:sz w:val="21"/>
        </w:rPr>
        <w:t>特此证明。</w:t>
      </w:r>
    </w:p>
    <w:p w14:paraId="2C4BD3A3">
      <w:pPr>
        <w:pStyle w:val="19"/>
        <w:spacing w:line="320" w:lineRule="exact"/>
        <w:ind w:right="420" w:firstLine="5565" w:firstLineChars="2650"/>
        <w:rPr>
          <w:rFonts w:ascii="Times New Roman" w:hAnsi="Times New Roman"/>
          <w:sz w:val="21"/>
        </w:rPr>
      </w:pPr>
      <w:r>
        <w:rPr>
          <w:rFonts w:ascii="Times New Roman" w:hAnsi="Times New Roman"/>
          <w:sz w:val="21"/>
        </w:rPr>
        <w:t>供应商：</w:t>
      </w:r>
      <w:r>
        <w:rPr>
          <w:rFonts w:ascii="Times New Roman" w:hAnsi="Times New Roman"/>
          <w:sz w:val="21"/>
          <w:u w:val="single"/>
        </w:rPr>
        <w:t xml:space="preserve">               （</w:t>
      </w:r>
      <w:r>
        <w:rPr>
          <w:rFonts w:ascii="Times New Roman" w:hAnsi="Times New Roman"/>
          <w:b/>
          <w:bCs/>
          <w:sz w:val="21"/>
          <w:u w:val="single"/>
        </w:rPr>
        <w:t>公章</w:t>
      </w:r>
      <w:r>
        <w:rPr>
          <w:rFonts w:ascii="Times New Roman" w:hAnsi="Times New Roman"/>
          <w:sz w:val="21"/>
          <w:u w:val="single"/>
        </w:rPr>
        <w:t xml:space="preserve">） </w:t>
      </w:r>
    </w:p>
    <w:p w14:paraId="08902125">
      <w:pPr>
        <w:pStyle w:val="19"/>
        <w:spacing w:line="320" w:lineRule="exact"/>
        <w:ind w:firstLine="420"/>
        <w:jc w:val="center"/>
        <w:rPr>
          <w:rFonts w:ascii="Times New Roman" w:hAnsi="Times New Roman"/>
          <w:sz w:val="21"/>
        </w:rPr>
      </w:pPr>
    </w:p>
    <w:p w14:paraId="652DEE32">
      <w:pPr>
        <w:pStyle w:val="19"/>
        <w:spacing w:line="320" w:lineRule="exact"/>
        <w:ind w:firstLine="420"/>
        <w:jc w:val="center"/>
        <w:rPr>
          <w:rFonts w:ascii="Times New Roman" w:hAnsi="Times New Roman"/>
          <w:sz w:val="21"/>
        </w:rPr>
      </w:pPr>
      <w:r>
        <w:rPr>
          <w:rFonts w:ascii="Times New Roman" w:hAnsi="Times New Roman"/>
          <w:sz w:val="21"/>
        </w:rPr>
        <w:t xml:space="preserve">                                            时间：       年      月     日</w:t>
      </w:r>
    </w:p>
    <w:p w14:paraId="251DF2DA">
      <w:pPr>
        <w:pStyle w:val="19"/>
        <w:spacing w:line="360" w:lineRule="exact"/>
        <w:rPr>
          <w:rFonts w:ascii="Times New Roman" w:hAnsi="Times New Roman"/>
        </w:rPr>
      </w:pPr>
    </w:p>
    <w:p w14:paraId="6283AE32">
      <w:pPr>
        <w:pStyle w:val="19"/>
        <w:spacing w:line="480" w:lineRule="exact"/>
        <w:rPr>
          <w:rFonts w:ascii="Times New Roman" w:hAnsi="Times New Roman"/>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12700</wp:posOffset>
                </wp:positionV>
                <wp:extent cx="3239770" cy="2029460"/>
                <wp:effectExtent l="5080" t="4445" r="12700" b="23495"/>
                <wp:wrapNone/>
                <wp:docPr id="3"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62C6C2"/>
                          <w:p w14:paraId="7E463A38"/>
                          <w:p w14:paraId="0BD70362"/>
                          <w:p w14:paraId="08E46B74"/>
                          <w:p w14:paraId="0A81016A">
                            <w:pPr>
                              <w:jc w:val="center"/>
                            </w:pPr>
                            <w:r>
                              <w:rPr>
                                <w:rFonts w:hint="eastAsia"/>
                              </w:rPr>
                              <w:t>法定代表人第二代居民身份证复印件</w:t>
                            </w:r>
                          </w:p>
                          <w:p w14:paraId="463A8211">
                            <w:pPr>
                              <w:jc w:val="center"/>
                              <w:rPr>
                                <w:b/>
                              </w:rPr>
                            </w:pPr>
                            <w:r>
                              <w:rPr>
                                <w:rFonts w:hint="eastAsia"/>
                                <w:b/>
                              </w:rPr>
                              <w:t>（正面）</w:t>
                            </w:r>
                          </w:p>
                        </w:txbxContent>
                      </wps:txbx>
                      <wps:bodyPr upright="1"/>
                    </wps:wsp>
                  </a:graphicData>
                </a:graphic>
              </wp:anchor>
            </w:drawing>
          </mc:Choice>
          <mc:Fallback>
            <w:pict>
              <v:rect id="矩形 8" o:spid="_x0000_s1026" o:spt="1" style="position:absolute;left:0pt;margin-left:9pt;margin-top:1pt;height:159.8pt;width:255.1pt;z-index:251662336;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HJ5ntYAAAAIAQAADwAAAAAAAAABACAAAAAiAAAA&#10;ZHJzL2Rvd25yZXYueG1sUEsBAhQAFAAAAAgAh07iQMw7efwJAgAAOAQAAA4AAAAAAAAAAQAgAAAA&#10;JQEAAGRycy9lMm9Eb2MueG1sUEsFBgAAAAAGAAYAWQEAAKAFAAAAAA==&#10;">
                <v:fill on="t" focussize="0,0"/>
                <v:stroke color="#000000" joinstyle="miter"/>
                <v:imagedata o:title=""/>
                <o:lock v:ext="edit" aspectratio="f"/>
                <v:textbox>
                  <w:txbxContent>
                    <w:p w14:paraId="6762C6C2"/>
                    <w:p w14:paraId="7E463A38"/>
                    <w:p w14:paraId="0BD70362"/>
                    <w:p w14:paraId="08E46B74"/>
                    <w:p w14:paraId="0A81016A">
                      <w:pPr>
                        <w:jc w:val="center"/>
                      </w:pPr>
                      <w:r>
                        <w:rPr>
                          <w:rFonts w:hint="eastAsia"/>
                        </w:rPr>
                        <w:t>法定代表人第二代居民身份证复印件</w:t>
                      </w:r>
                    </w:p>
                    <w:p w14:paraId="463A8211">
                      <w:pPr>
                        <w:jc w:val="center"/>
                        <w:rPr>
                          <w:b/>
                        </w:rPr>
                      </w:pPr>
                      <w:r>
                        <w:rPr>
                          <w:rFonts w:hint="eastAsia"/>
                          <w:b/>
                        </w:rPr>
                        <w:t>（正面）</w:t>
                      </w:r>
                    </w:p>
                  </w:txbxContent>
                </v:textbox>
              </v:rect>
            </w:pict>
          </mc:Fallback>
        </mc:AlternateContent>
      </w:r>
      <w:r>
        <w:rPr>
          <w:rFonts w:ascii="Times New Roman" w:hAnsi="Times New Roman"/>
        </w:rPr>
        <mc:AlternateContent>
          <mc:Choice Requires="wps">
            <w:drawing>
              <wp:anchor distT="18034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 name="直线 6"/>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0pt;height:0pt;width:483pt;mso-wrap-distance-bottom:0pt;mso-wrap-distance-top:14.2pt;z-index:25166028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HVPfQAAAA&#10;AgEAAA8AAAAAAAAAAQAgAAAAIgAAAGRycy9kb3ducmV2LnhtbFBLAQIUABQAAAAIAIdO4kD/ktIF&#10;7AEAAOkDAAAOAAAAAAAAAAEAIAAAAB8BAABkcnMvZTJvRG9jLnhtbFBLBQYAAAAABgAGAFkBAAB9&#10;BQAAAAA=&#10;">
                <v:fill on="f" focussize="0,0"/>
                <v:stroke color="#000000" joinstyle="round"/>
                <v:imagedata o:title=""/>
                <o:lock v:ext="edit" aspectratio="f"/>
                <w10:wrap type="topAndBottom"/>
              </v:line>
            </w:pict>
          </mc:Fallback>
        </mc:AlternateContent>
      </w:r>
    </w:p>
    <w:p w14:paraId="3058248B">
      <w:pPr>
        <w:pStyle w:val="19"/>
        <w:spacing w:line="480" w:lineRule="exact"/>
        <w:rPr>
          <w:rFonts w:ascii="Times New Roman" w:hAnsi="Times New Roman"/>
        </w:rPr>
      </w:pPr>
    </w:p>
    <w:p w14:paraId="6163F80C">
      <w:pPr>
        <w:pStyle w:val="19"/>
        <w:spacing w:line="480" w:lineRule="exact"/>
        <w:rPr>
          <w:rFonts w:ascii="Times New Roman" w:hAnsi="Times New Roman"/>
        </w:rPr>
      </w:pPr>
    </w:p>
    <w:p w14:paraId="0445183D">
      <w:pPr>
        <w:pStyle w:val="19"/>
        <w:spacing w:line="480" w:lineRule="exact"/>
        <w:rPr>
          <w:rFonts w:ascii="Times New Roman" w:hAnsi="Times New Roman"/>
        </w:rPr>
      </w:pPr>
    </w:p>
    <w:p w14:paraId="53909885">
      <w:pPr>
        <w:pStyle w:val="19"/>
        <w:spacing w:line="480" w:lineRule="exact"/>
        <w:rPr>
          <w:rFonts w:ascii="Times New Roman" w:hAnsi="Times New Roman"/>
        </w:rPr>
      </w:pPr>
    </w:p>
    <w:p w14:paraId="764B7809">
      <w:pPr>
        <w:pStyle w:val="19"/>
        <w:spacing w:line="240" w:lineRule="atLeast"/>
        <w:ind w:firstLine="6000" w:firstLineChars="3000"/>
        <w:rPr>
          <w:rFonts w:ascii="Times New Roman" w:hAnsi="Times New Roman"/>
        </w:rPr>
      </w:pPr>
    </w:p>
    <w:p w14:paraId="2BB9EFA5">
      <w:pPr>
        <w:pStyle w:val="19"/>
        <w:spacing w:line="480" w:lineRule="exact"/>
        <w:rPr>
          <w:rFonts w:ascii="Times New Roman" w:hAnsi="Times New Roman"/>
        </w:rPr>
      </w:pPr>
    </w:p>
    <w:p w14:paraId="054C071F">
      <w:pPr>
        <w:pStyle w:val="19"/>
        <w:spacing w:line="240" w:lineRule="exact"/>
        <w:rPr>
          <w:rFonts w:ascii="Times New Roman" w:hAnsi="Times New Roman"/>
        </w:rPr>
      </w:pPr>
    </w:p>
    <w:p w14:paraId="3E3788FF">
      <w:pPr>
        <w:pStyle w:val="19"/>
        <w:spacing w:line="240" w:lineRule="exact"/>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66040</wp:posOffset>
                </wp:positionV>
                <wp:extent cx="3239770" cy="2160270"/>
                <wp:effectExtent l="4445" t="4445" r="13335" b="6985"/>
                <wp:wrapNone/>
                <wp:docPr id="2" name="矩形 7"/>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3D1F56"/>
                          <w:p w14:paraId="7A09BB35"/>
                          <w:p w14:paraId="761B3513"/>
                          <w:p w14:paraId="13A3292A"/>
                          <w:p w14:paraId="13B99969">
                            <w:pPr>
                              <w:jc w:val="center"/>
                            </w:pPr>
                            <w:r>
                              <w:rPr>
                                <w:rFonts w:hint="eastAsia"/>
                              </w:rPr>
                              <w:t>法定代表人第二代居民身份证复印件</w:t>
                            </w:r>
                          </w:p>
                          <w:p w14:paraId="2005AC56">
                            <w:pPr>
                              <w:jc w:val="center"/>
                              <w:rPr>
                                <w:b/>
                              </w:rPr>
                            </w:pPr>
                            <w:r>
                              <w:rPr>
                                <w:rFonts w:hint="eastAsia"/>
                                <w:b/>
                              </w:rPr>
                              <w:t>（背面）</w:t>
                            </w:r>
                          </w:p>
                        </w:txbxContent>
                      </wps:txbx>
                      <wps:bodyPr upright="1"/>
                    </wps:wsp>
                  </a:graphicData>
                </a:graphic>
              </wp:anchor>
            </w:drawing>
          </mc:Choice>
          <mc:Fallback>
            <w:pict>
              <v:rect id="矩形 7" o:spid="_x0000_s1026" o:spt="1" style="position:absolute;left:0pt;margin-left:9pt;margin-top:5.2pt;height:170.1pt;width:255.1pt;z-index:251661312;mso-width-relative:page;mso-height-relative:page;" fillcolor="#FFFFFF" filled="t" stroked="t"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z5a9cAAAAJAQAADwAAAAAAAAABACAAAAAiAAAAZHJz&#10;L2Rvd25yZXYueG1sUEsBAhQAFAAAAAgAh07iQG2+VrgFAgAAOAQAAA4AAAAAAAAAAQAgAAAAJgEA&#10;AGRycy9lMm9Eb2MueG1sUEsFBgAAAAAGAAYAWQEAAJ0FAAAAAA==&#10;">
                <v:fill on="t" focussize="0,0"/>
                <v:stroke color="#000000" joinstyle="miter"/>
                <v:imagedata o:title=""/>
                <o:lock v:ext="edit" aspectratio="f"/>
                <v:textbox>
                  <w:txbxContent>
                    <w:p w14:paraId="673D1F56"/>
                    <w:p w14:paraId="7A09BB35"/>
                    <w:p w14:paraId="761B3513"/>
                    <w:p w14:paraId="13A3292A"/>
                    <w:p w14:paraId="13B99969">
                      <w:pPr>
                        <w:jc w:val="center"/>
                      </w:pPr>
                      <w:r>
                        <w:rPr>
                          <w:rFonts w:hint="eastAsia"/>
                        </w:rPr>
                        <w:t>法定代表人第二代居民身份证复印件</w:t>
                      </w:r>
                    </w:p>
                    <w:p w14:paraId="2005AC56">
                      <w:pPr>
                        <w:jc w:val="center"/>
                        <w:rPr>
                          <w:b/>
                        </w:rPr>
                      </w:pPr>
                      <w:r>
                        <w:rPr>
                          <w:rFonts w:hint="eastAsia"/>
                          <w:b/>
                        </w:rPr>
                        <w:t>（背面）</w:t>
                      </w:r>
                    </w:p>
                  </w:txbxContent>
                </v:textbox>
              </v:rect>
            </w:pict>
          </mc:Fallback>
        </mc:AlternateContent>
      </w:r>
    </w:p>
    <w:p w14:paraId="306D2D1F">
      <w:pPr>
        <w:pStyle w:val="19"/>
        <w:spacing w:line="240" w:lineRule="exact"/>
        <w:rPr>
          <w:rFonts w:ascii="Times New Roman" w:hAnsi="Times New Roman"/>
        </w:rPr>
      </w:pPr>
    </w:p>
    <w:p w14:paraId="003BD923">
      <w:pPr>
        <w:pStyle w:val="19"/>
        <w:spacing w:line="240" w:lineRule="exact"/>
        <w:rPr>
          <w:rFonts w:ascii="Times New Roman" w:hAnsi="Times New Roman"/>
        </w:rPr>
      </w:pPr>
    </w:p>
    <w:p w14:paraId="0F5AABEA">
      <w:pPr>
        <w:pStyle w:val="19"/>
        <w:spacing w:line="240" w:lineRule="exact"/>
        <w:rPr>
          <w:rFonts w:ascii="Times New Roman" w:hAnsi="Times New Roman" w:eastAsia="隶书"/>
          <w:sz w:val="44"/>
        </w:rPr>
      </w:pPr>
    </w:p>
    <w:p w14:paraId="142F45A0">
      <w:pPr>
        <w:pStyle w:val="19"/>
        <w:spacing w:line="240" w:lineRule="exact"/>
        <w:rPr>
          <w:rFonts w:ascii="Times New Roman" w:hAnsi="Times New Roman" w:eastAsia="隶书"/>
          <w:sz w:val="44"/>
        </w:rPr>
      </w:pPr>
    </w:p>
    <w:p w14:paraId="60E09178">
      <w:pPr>
        <w:pStyle w:val="19"/>
        <w:spacing w:line="240" w:lineRule="exact"/>
        <w:rPr>
          <w:rFonts w:ascii="Times New Roman" w:hAnsi="Times New Roman" w:eastAsia="隶书"/>
          <w:sz w:val="44"/>
        </w:rPr>
      </w:pPr>
    </w:p>
    <w:p w14:paraId="09E8317F">
      <w:pPr>
        <w:pStyle w:val="19"/>
        <w:spacing w:line="240" w:lineRule="exact"/>
        <w:rPr>
          <w:rFonts w:ascii="Times New Roman" w:hAnsi="Times New Roman" w:eastAsia="隶书"/>
          <w:sz w:val="44"/>
        </w:rPr>
      </w:pPr>
    </w:p>
    <w:p w14:paraId="56B348E6">
      <w:pPr>
        <w:jc w:val="center"/>
      </w:pPr>
    </w:p>
    <w:p w14:paraId="0E3AE8A0">
      <w:pPr>
        <w:jc w:val="center"/>
      </w:pPr>
    </w:p>
    <w:p w14:paraId="04EDF39B">
      <w:pPr>
        <w:jc w:val="center"/>
        <w:rPr>
          <w:u w:val="single"/>
        </w:rPr>
      </w:pPr>
    </w:p>
    <w:p w14:paraId="7995D79D">
      <w:pPr>
        <w:pStyle w:val="19"/>
        <w:spacing w:line="240" w:lineRule="exact"/>
        <w:rPr>
          <w:rFonts w:ascii="Times New Roman" w:hAnsi="Times New Roman" w:eastAsia="隶书"/>
          <w:sz w:val="44"/>
        </w:rPr>
      </w:pPr>
    </w:p>
    <w:p w14:paraId="663AA153">
      <w:pPr>
        <w:pStyle w:val="19"/>
        <w:spacing w:line="240" w:lineRule="atLeast"/>
        <w:ind w:firstLine="5775" w:firstLineChars="2750"/>
        <w:rPr>
          <w:rFonts w:ascii="Times New Roman" w:hAnsi="Times New Roman"/>
          <w:sz w:val="21"/>
        </w:rPr>
      </w:pPr>
      <w:r>
        <w:rPr>
          <w:rFonts w:ascii="Times New Roman" w:hAnsi="Times New Roman"/>
          <w:sz w:val="21"/>
        </w:rPr>
        <w:t>法定代表人（或分支机构负责人）</w:t>
      </w:r>
    </w:p>
    <w:p w14:paraId="73081EB2">
      <w:pPr>
        <w:pStyle w:val="19"/>
        <w:spacing w:line="240" w:lineRule="atLeast"/>
        <w:ind w:firstLine="5798" w:firstLineChars="2750"/>
        <w:rPr>
          <w:rFonts w:ascii="Times New Roman" w:hAnsi="Times New Roman"/>
          <w:strike/>
          <w:sz w:val="21"/>
        </w:rPr>
      </w:pPr>
      <w:r>
        <w:rPr>
          <w:rFonts w:ascii="Times New Roman" w:hAnsi="Times New Roman"/>
          <w:b/>
          <w:bCs/>
          <w:sz w:val="21"/>
        </w:rPr>
        <w:t>签名：</w:t>
      </w:r>
    </w:p>
    <w:p w14:paraId="49944447">
      <w:pPr>
        <w:pStyle w:val="19"/>
        <w:spacing w:line="240" w:lineRule="atLeast"/>
        <w:ind w:firstLine="5200" w:firstLineChars="2600"/>
        <w:rPr>
          <w:rFonts w:ascii="Times New Roman" w:hAnsi="Times New Roman"/>
          <w:strike/>
          <w:u w:val="single"/>
        </w:rPr>
      </w:pPr>
    </w:p>
    <w:p w14:paraId="07EBB618">
      <w:pPr>
        <w:pStyle w:val="19"/>
        <w:spacing w:line="240" w:lineRule="exact"/>
        <w:rPr>
          <w:rFonts w:ascii="Times New Roman" w:hAnsi="Times New Roman" w:eastAsia="隶书"/>
          <w:strike/>
          <w:sz w:val="44"/>
        </w:rPr>
      </w:pPr>
    </w:p>
    <w:p w14:paraId="4DDACB83">
      <w:pPr>
        <w:spacing w:line="300" w:lineRule="auto"/>
        <w:rPr>
          <w:b/>
        </w:rPr>
      </w:pPr>
      <w:r>
        <w:rPr>
          <w:strike/>
        </w:rPr>
        <w:br w:type="page"/>
      </w:r>
      <w:bookmarkStart w:id="35" w:name="OLE_LINK8"/>
      <w:bookmarkStart w:id="36" w:name="OLE_LINK9"/>
      <w:r>
        <w:rPr>
          <w:b/>
        </w:rPr>
        <w:t>附件</w:t>
      </w:r>
      <w:r>
        <w:rPr>
          <w:rFonts w:hint="eastAsia"/>
          <w:b/>
        </w:rPr>
        <w:t>11</w:t>
      </w:r>
      <w:bookmarkEnd w:id="35"/>
      <w:bookmarkEnd w:id="36"/>
    </w:p>
    <w:p w14:paraId="602E09F1">
      <w:pPr>
        <w:pStyle w:val="19"/>
        <w:spacing w:line="320" w:lineRule="exact"/>
        <w:jc w:val="center"/>
        <w:rPr>
          <w:rFonts w:ascii="Times New Roman" w:hAnsi="Times New Roman"/>
          <w:b/>
          <w:sz w:val="32"/>
        </w:rPr>
      </w:pPr>
      <w:r>
        <w:rPr>
          <w:rFonts w:ascii="Times New Roman" w:hAnsi="Times New Roman"/>
          <w:b/>
          <w:sz w:val="32"/>
        </w:rPr>
        <w:t>法定代表人授权委托书</w:t>
      </w:r>
    </w:p>
    <w:p w14:paraId="77BBE8FE">
      <w:pPr>
        <w:snapToGrid w:val="0"/>
        <w:spacing w:line="400" w:lineRule="exact"/>
        <w:rPr>
          <w:bCs/>
          <w:szCs w:val="21"/>
        </w:rPr>
      </w:pPr>
    </w:p>
    <w:p w14:paraId="70DF22A5">
      <w:pPr>
        <w:snapToGrid w:val="0"/>
        <w:spacing w:line="360" w:lineRule="exact"/>
        <w:rPr>
          <w:b/>
          <w:bCs/>
          <w:szCs w:val="21"/>
        </w:rPr>
      </w:pPr>
      <w:r>
        <w:rPr>
          <w:bCs/>
          <w:szCs w:val="21"/>
        </w:rPr>
        <w:t>致：</w:t>
      </w:r>
      <w:r>
        <w:rPr>
          <w:rFonts w:hint="eastAsia"/>
          <w:szCs w:val="21"/>
          <w:u w:val="single"/>
        </w:rPr>
        <w:t>XXX单位</w:t>
      </w:r>
      <w:r>
        <w:rPr>
          <w:szCs w:val="21"/>
        </w:rPr>
        <w:t>：</w:t>
      </w:r>
    </w:p>
    <w:p w14:paraId="738629BA">
      <w:pPr>
        <w:snapToGrid w:val="0"/>
        <w:spacing w:line="360" w:lineRule="exact"/>
        <w:ind w:firstLine="420" w:firstLineChars="200"/>
        <w:rPr>
          <w:szCs w:val="21"/>
        </w:rPr>
      </w:pPr>
      <w:r>
        <w:rPr>
          <w:szCs w:val="21"/>
        </w:rPr>
        <w:t>我 （姓名）系（供应商名称）的法定代表人（或分支机构负责人），现授权委托（姓名）以我方的名义参加项目的磋商采购活动，并代表我方全权办理针对上述磋商采购项目的磋商、开标、评标、签约等具体事务和签署相关文件。</w:t>
      </w:r>
    </w:p>
    <w:p w14:paraId="20E1D815">
      <w:pPr>
        <w:snapToGrid w:val="0"/>
        <w:spacing w:line="360" w:lineRule="exact"/>
        <w:ind w:firstLine="420" w:firstLineChars="200"/>
        <w:rPr>
          <w:szCs w:val="21"/>
        </w:rPr>
      </w:pPr>
      <w:r>
        <w:rPr>
          <w:szCs w:val="21"/>
        </w:rPr>
        <w:t>我方对被授权人的签名事项负全部责任。代理期限从   年  月  日至   年  月  日止。</w:t>
      </w:r>
    </w:p>
    <w:p w14:paraId="16906624">
      <w:pPr>
        <w:snapToGrid w:val="0"/>
        <w:spacing w:line="360" w:lineRule="exact"/>
        <w:ind w:firstLine="420" w:firstLineChars="200"/>
        <w:rPr>
          <w:szCs w:val="21"/>
        </w:rPr>
      </w:pPr>
      <w:r>
        <w:rPr>
          <w:szCs w:val="21"/>
          <w:u w:val="single"/>
        </w:rPr>
        <w:t>在撤销授权的书面通知以前，本授权书一直有效。</w:t>
      </w:r>
      <w:r>
        <w:rPr>
          <w:szCs w:val="21"/>
        </w:rPr>
        <w:t>被授权人在授权书有效期内签署的所有文件不因授权的撤销而失效。</w:t>
      </w:r>
    </w:p>
    <w:p w14:paraId="12BB1314">
      <w:pPr>
        <w:snapToGrid w:val="0"/>
        <w:spacing w:line="360" w:lineRule="exact"/>
        <w:ind w:firstLine="420" w:firstLineChars="200"/>
        <w:rPr>
          <w:szCs w:val="21"/>
        </w:rPr>
      </w:pPr>
      <w:r>
        <w:rPr>
          <w:szCs w:val="21"/>
        </w:rPr>
        <w:t>被授权人无转委托权，特此委托。</w:t>
      </w:r>
    </w:p>
    <w:p w14:paraId="1B767E36">
      <w:pPr>
        <w:snapToGrid w:val="0"/>
        <w:spacing w:line="360" w:lineRule="exact"/>
        <w:rPr>
          <w:szCs w:val="21"/>
        </w:rPr>
      </w:pPr>
    </w:p>
    <w:p w14:paraId="27C6F975">
      <w:pPr>
        <w:snapToGrid w:val="0"/>
        <w:spacing w:line="360" w:lineRule="exact"/>
        <w:rPr>
          <w:szCs w:val="21"/>
          <w:u w:val="single"/>
        </w:rPr>
      </w:pPr>
      <w:r>
        <w:rPr>
          <w:szCs w:val="21"/>
        </w:rPr>
        <w:t>被授权人</w:t>
      </w:r>
      <w:r>
        <w:rPr>
          <w:b/>
          <w:szCs w:val="21"/>
        </w:rPr>
        <w:t>签名</w:t>
      </w:r>
      <w:r>
        <w:rPr>
          <w:szCs w:val="21"/>
        </w:rPr>
        <w:t>：       法定代表人（或分支机构负责人）</w:t>
      </w:r>
      <w:r>
        <w:rPr>
          <w:b/>
          <w:szCs w:val="21"/>
        </w:rPr>
        <w:t>签名</w:t>
      </w:r>
      <w:r>
        <w:rPr>
          <w:szCs w:val="21"/>
        </w:rPr>
        <w:t>：</w:t>
      </w:r>
    </w:p>
    <w:p w14:paraId="48FC2A06">
      <w:pPr>
        <w:snapToGrid w:val="0"/>
        <w:spacing w:line="360" w:lineRule="exact"/>
        <w:rPr>
          <w:szCs w:val="21"/>
        </w:rPr>
      </w:pPr>
      <w:r>
        <w:rPr>
          <w:szCs w:val="21"/>
        </w:rPr>
        <w:t>所在部门职务：            职务：</w:t>
      </w:r>
    </w:p>
    <w:p w14:paraId="2939392C">
      <w:pPr>
        <w:snapToGrid w:val="0"/>
        <w:spacing w:line="360" w:lineRule="exact"/>
        <w:rPr>
          <w:szCs w:val="21"/>
        </w:rPr>
      </w:pPr>
      <w:r>
        <w:rPr>
          <w:szCs w:val="21"/>
        </w:rPr>
        <w:t>被授权人身份证号码：</w:t>
      </w:r>
    </w:p>
    <w:p w14:paraId="6E847FEA">
      <w:pPr>
        <w:snapToGrid w:val="0"/>
        <w:spacing w:line="360" w:lineRule="exact"/>
        <w:jc w:val="center"/>
        <w:rPr>
          <w:szCs w:val="21"/>
        </w:rPr>
      </w:pPr>
      <w:r>
        <w:rPr>
          <w:szCs w:val="21"/>
        </w:rPr>
        <w:t xml:space="preserve">                                   供应商（</w:t>
      </w:r>
      <w:r>
        <w:rPr>
          <w:b/>
          <w:bCs/>
          <w:szCs w:val="21"/>
        </w:rPr>
        <w:t>公章</w:t>
      </w:r>
      <w:r>
        <w:rPr>
          <w:szCs w:val="21"/>
        </w:rPr>
        <w:t>）</w:t>
      </w:r>
    </w:p>
    <w:p w14:paraId="5AFE1187">
      <w:pPr>
        <w:pStyle w:val="19"/>
        <w:spacing w:line="360" w:lineRule="exact"/>
        <w:rPr>
          <w:rFonts w:ascii="Times New Roman" w:hAnsi="Times New Roman"/>
          <w:sz w:val="21"/>
        </w:rPr>
      </w:pPr>
      <w:r>
        <w:rPr>
          <w:rFonts w:ascii="Times New Roman" w:hAnsi="Times New Roman"/>
          <w:sz w:val="21"/>
        </w:rPr>
        <w:t xml:space="preserve">                                                                    年    月    日</w:t>
      </w:r>
    </w:p>
    <w:p w14:paraId="3326F307">
      <w:pPr>
        <w:pStyle w:val="19"/>
        <w:spacing w:line="360" w:lineRule="exact"/>
        <w:rPr>
          <w:rFonts w:ascii="Times New Roman" w:hAnsi="Times New Roman"/>
        </w:rPr>
      </w:pPr>
    </w:p>
    <w:p w14:paraId="47BA6D99">
      <w:pPr>
        <w:pStyle w:val="19"/>
        <w:spacing w:line="480" w:lineRule="exact"/>
        <w:rPr>
          <w:rFonts w:ascii="Times New Roman" w:hAnsi="Times New Roman"/>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12700</wp:posOffset>
                </wp:positionV>
                <wp:extent cx="3239770" cy="2160270"/>
                <wp:effectExtent l="4445" t="4445" r="13335" b="6985"/>
                <wp:wrapNone/>
                <wp:docPr id="6"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53F3C0"/>
                          <w:p w14:paraId="0A127C16"/>
                          <w:p w14:paraId="5C048E4B"/>
                          <w:p w14:paraId="14E47AC8"/>
                          <w:p w14:paraId="2522ECE9"/>
                          <w:p w14:paraId="408022A0">
                            <w:pPr>
                              <w:jc w:val="center"/>
                            </w:pPr>
                            <w:r>
                              <w:rPr>
                                <w:rFonts w:hint="eastAsia"/>
                              </w:rPr>
                              <w:t>委托代理人第二代居民身份证复印件</w:t>
                            </w:r>
                          </w:p>
                          <w:p w14:paraId="15FAD633">
                            <w:pPr>
                              <w:jc w:val="center"/>
                            </w:pPr>
                            <w:r>
                              <w:rPr>
                                <w:rFonts w:hint="eastAsia"/>
                                <w:b/>
                              </w:rPr>
                              <w:t>（正面）</w:t>
                            </w:r>
                          </w:p>
                          <w:p w14:paraId="7C0A00D5">
                            <w:pPr>
                              <w:jc w:val="center"/>
                            </w:pPr>
                          </w:p>
                        </w:txbxContent>
                      </wps:txbx>
                      <wps:bodyPr upright="1"/>
                    </wps:wsp>
                  </a:graphicData>
                </a:graphic>
              </wp:anchor>
            </w:drawing>
          </mc:Choice>
          <mc:Fallback>
            <w:pict>
              <v:rect id="矩形 11" o:spid="_x0000_s1026" o:spt="1" style="position:absolute;left:0pt;margin-left:9pt;margin-top:1pt;height:170.1pt;width:255.1pt;z-index:251665408;mso-width-relative:page;mso-height-relative:page;" fillcolor="#FFFFFF" filled="t" stroked="t" coordsize="21600,21600" o:gfxdata="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jeFLtYAAAAIAQAADwAAAAAAAAABACAAAAAiAAAAZHJz&#10;L2Rvd25yZXYueG1sUEsBAhQAFAAAAAgAh07iQLAL1VwGAgAAOQQAAA4AAAAAAAAAAQAgAAAAJQEA&#10;AGRycy9lMm9Eb2MueG1sUEsFBgAAAAAGAAYAWQEAAJ0FAAAAAA==&#10;">
                <v:fill on="t" focussize="0,0"/>
                <v:stroke color="#000000" joinstyle="miter"/>
                <v:imagedata o:title=""/>
                <o:lock v:ext="edit" aspectratio="f"/>
                <v:textbox>
                  <w:txbxContent>
                    <w:p w14:paraId="4853F3C0"/>
                    <w:p w14:paraId="0A127C16"/>
                    <w:p w14:paraId="5C048E4B"/>
                    <w:p w14:paraId="14E47AC8"/>
                    <w:p w14:paraId="2522ECE9"/>
                    <w:p w14:paraId="408022A0">
                      <w:pPr>
                        <w:jc w:val="center"/>
                      </w:pPr>
                      <w:r>
                        <w:rPr>
                          <w:rFonts w:hint="eastAsia"/>
                        </w:rPr>
                        <w:t>委托代理人第二代居民身份证复印件</w:t>
                      </w:r>
                    </w:p>
                    <w:p w14:paraId="15FAD633">
                      <w:pPr>
                        <w:jc w:val="center"/>
                      </w:pPr>
                      <w:r>
                        <w:rPr>
                          <w:rFonts w:hint="eastAsia"/>
                          <w:b/>
                        </w:rPr>
                        <w:t>（正面）</w:t>
                      </w:r>
                    </w:p>
                    <w:p w14:paraId="7C0A00D5">
                      <w:pPr>
                        <w:jc w:val="center"/>
                      </w:pPr>
                    </w:p>
                  </w:txbxContent>
                </v:textbox>
              </v:rect>
            </w:pict>
          </mc:Fallback>
        </mc:AlternateContent>
      </w:r>
      <w:r>
        <w:rPr>
          <w:rFonts w:ascii="Times New Roman" w:hAnsi="Times New Roman"/>
        </w:rPr>
        <mc:AlternateContent>
          <mc:Choice Requires="wps">
            <w:drawing>
              <wp:anchor distT="18034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4" name="直线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0pt;margin-top:0pt;height:0pt;width:483pt;mso-wrap-distance-bottom:0pt;mso-wrap-distance-top:14.2pt;z-index:251663360;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B1T30AAA&#10;AAIBAAAPAAAAAAAAAAEAIAAAACIAAABkcnMvZG93bnJldi54bWxQSwECFAAUAAAACACHTuJAaMzR&#10;FO0BAADpAwAADgAAAAAAAAABACAAAAAfAQAAZHJzL2Uyb0RvYy54bWxQSwUGAAAAAAYABgBZAQAA&#10;fgUAAAAA&#10;">
                <v:fill on="f" focussize="0,0"/>
                <v:stroke color="#000000" joinstyle="round"/>
                <v:imagedata o:title=""/>
                <o:lock v:ext="edit" aspectratio="f"/>
                <w10:wrap type="topAndBottom"/>
              </v:line>
            </w:pict>
          </mc:Fallback>
        </mc:AlternateContent>
      </w:r>
    </w:p>
    <w:p w14:paraId="48ABF887">
      <w:pPr>
        <w:pStyle w:val="19"/>
        <w:spacing w:line="480" w:lineRule="exact"/>
        <w:rPr>
          <w:rFonts w:ascii="Times New Roman" w:hAnsi="Times New Roman"/>
        </w:rPr>
      </w:pPr>
    </w:p>
    <w:p w14:paraId="012C59EB">
      <w:pPr>
        <w:pStyle w:val="19"/>
        <w:spacing w:line="480" w:lineRule="exact"/>
        <w:rPr>
          <w:rFonts w:ascii="Times New Roman" w:hAnsi="Times New Roman"/>
        </w:rPr>
      </w:pPr>
    </w:p>
    <w:p w14:paraId="0D66BD2D">
      <w:pPr>
        <w:pStyle w:val="19"/>
        <w:spacing w:line="480" w:lineRule="exact"/>
        <w:rPr>
          <w:rFonts w:ascii="Times New Roman" w:hAnsi="Times New Roman"/>
        </w:rPr>
      </w:pPr>
    </w:p>
    <w:p w14:paraId="6DD27ACC">
      <w:pPr>
        <w:pStyle w:val="19"/>
        <w:spacing w:line="480" w:lineRule="exact"/>
        <w:rPr>
          <w:rFonts w:ascii="Times New Roman" w:hAnsi="Times New Roman"/>
        </w:rPr>
      </w:pPr>
    </w:p>
    <w:p w14:paraId="12A2D4E1">
      <w:pPr>
        <w:pStyle w:val="19"/>
        <w:spacing w:line="240" w:lineRule="atLeast"/>
        <w:ind w:firstLine="5200" w:firstLineChars="2600"/>
        <w:rPr>
          <w:rFonts w:ascii="Times New Roman" w:hAnsi="Times New Roman"/>
          <w:u w:val="single"/>
        </w:rPr>
      </w:pPr>
    </w:p>
    <w:p w14:paraId="1A678753">
      <w:pPr>
        <w:pStyle w:val="19"/>
        <w:spacing w:line="240" w:lineRule="atLeast"/>
        <w:ind w:firstLine="5200" w:firstLineChars="2600"/>
        <w:rPr>
          <w:rFonts w:ascii="Times New Roman" w:hAnsi="Times New Roman"/>
          <w:u w:val="single"/>
        </w:rPr>
      </w:pPr>
    </w:p>
    <w:p w14:paraId="6E5CB9BF">
      <w:pPr>
        <w:pStyle w:val="19"/>
        <w:spacing w:line="240" w:lineRule="atLeast"/>
        <w:ind w:firstLine="6000" w:firstLineChars="3000"/>
        <w:rPr>
          <w:rFonts w:ascii="Times New Roman" w:hAnsi="Times New Roman"/>
        </w:rPr>
      </w:pPr>
    </w:p>
    <w:p w14:paraId="676885F7">
      <w:pPr>
        <w:pStyle w:val="19"/>
        <w:spacing w:line="480" w:lineRule="exact"/>
        <w:rPr>
          <w:rFonts w:ascii="Times New Roman" w:hAnsi="Times New Roman"/>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107950</wp:posOffset>
                </wp:positionH>
                <wp:positionV relativeFrom="paragraph">
                  <wp:posOffset>248285</wp:posOffset>
                </wp:positionV>
                <wp:extent cx="3239770" cy="2160270"/>
                <wp:effectExtent l="4445" t="4445" r="13335" b="6985"/>
                <wp:wrapNone/>
                <wp:docPr id="5"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BCA97F"/>
                          <w:p w14:paraId="514BB5F0"/>
                          <w:p w14:paraId="77B9285C"/>
                          <w:p w14:paraId="73449B2E"/>
                          <w:p w14:paraId="1818D6B3"/>
                          <w:p w14:paraId="31AA97EB">
                            <w:pPr>
                              <w:jc w:val="center"/>
                            </w:pPr>
                            <w:r>
                              <w:rPr>
                                <w:rFonts w:hint="eastAsia"/>
                              </w:rPr>
                              <w:t>委托代理人第二代居民身份证复印件</w:t>
                            </w:r>
                          </w:p>
                          <w:p w14:paraId="17E5B0D3">
                            <w:pPr>
                              <w:jc w:val="center"/>
                            </w:pPr>
                            <w:r>
                              <w:rPr>
                                <w:rFonts w:hint="eastAsia"/>
                                <w:b/>
                              </w:rPr>
                              <w:t>（背面）</w:t>
                            </w:r>
                          </w:p>
                        </w:txbxContent>
                      </wps:txbx>
                      <wps:bodyPr upright="1"/>
                    </wps:wsp>
                  </a:graphicData>
                </a:graphic>
              </wp:anchor>
            </w:drawing>
          </mc:Choice>
          <mc:Fallback>
            <w:pict>
              <v:rect id="矩形 10" o:spid="_x0000_s1026" o:spt="1" style="position:absolute;left:0pt;margin-left:8.5pt;margin-top:19.55pt;height:170.1pt;width:255.1pt;z-index:251664384;mso-width-relative:page;mso-height-relative:page;" fillcolor="#FFFFFF" filled="t" stroked="t" coordsize="21600,21600" o:gfxdata="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wRKsNcAAAAJAQAADwAAAAAAAAABACAAAAAiAAAAZHJz&#10;L2Rvd25yZXYueG1sUEsBAhQAFAAAAAgAh07iQJs/RXkFAgAAOQQAAA4AAAAAAAAAAQAgAAAAJgEA&#10;AGRycy9lMm9Eb2MueG1sUEsFBgAAAAAGAAYAWQEAAJ0FAAAAAA==&#10;">
                <v:fill on="t" focussize="0,0"/>
                <v:stroke color="#000000" joinstyle="miter"/>
                <v:imagedata o:title=""/>
                <o:lock v:ext="edit" aspectratio="f"/>
                <v:textbox>
                  <w:txbxContent>
                    <w:p w14:paraId="51BCA97F"/>
                    <w:p w14:paraId="514BB5F0"/>
                    <w:p w14:paraId="77B9285C"/>
                    <w:p w14:paraId="73449B2E"/>
                    <w:p w14:paraId="1818D6B3"/>
                    <w:p w14:paraId="31AA97EB">
                      <w:pPr>
                        <w:jc w:val="center"/>
                      </w:pPr>
                      <w:r>
                        <w:rPr>
                          <w:rFonts w:hint="eastAsia"/>
                        </w:rPr>
                        <w:t>委托代理人第二代居民身份证复印件</w:t>
                      </w:r>
                    </w:p>
                    <w:p w14:paraId="17E5B0D3">
                      <w:pPr>
                        <w:jc w:val="center"/>
                      </w:pPr>
                      <w:r>
                        <w:rPr>
                          <w:rFonts w:hint="eastAsia"/>
                          <w:b/>
                        </w:rPr>
                        <w:t>（背面）</w:t>
                      </w:r>
                    </w:p>
                  </w:txbxContent>
                </v:textbox>
              </v:rect>
            </w:pict>
          </mc:Fallback>
        </mc:AlternateContent>
      </w:r>
    </w:p>
    <w:p w14:paraId="3BF1425D">
      <w:pPr>
        <w:pStyle w:val="19"/>
        <w:spacing w:line="240" w:lineRule="exact"/>
        <w:rPr>
          <w:rFonts w:ascii="Times New Roman" w:hAnsi="Times New Roman"/>
        </w:rPr>
      </w:pPr>
    </w:p>
    <w:p w14:paraId="666E016E">
      <w:pPr>
        <w:pStyle w:val="19"/>
        <w:spacing w:line="240" w:lineRule="exact"/>
        <w:rPr>
          <w:rFonts w:ascii="Times New Roman" w:hAnsi="Times New Roman"/>
        </w:rPr>
      </w:pPr>
    </w:p>
    <w:p w14:paraId="02C6A188">
      <w:pPr>
        <w:pStyle w:val="19"/>
        <w:spacing w:line="240" w:lineRule="exact"/>
        <w:rPr>
          <w:rFonts w:ascii="Times New Roman" w:hAnsi="Times New Roman"/>
        </w:rPr>
      </w:pPr>
    </w:p>
    <w:p w14:paraId="600926E8">
      <w:pPr>
        <w:pStyle w:val="19"/>
        <w:spacing w:line="240" w:lineRule="exact"/>
        <w:rPr>
          <w:rFonts w:ascii="Times New Roman" w:hAnsi="Times New Roman" w:eastAsia="隶书"/>
          <w:sz w:val="44"/>
        </w:rPr>
      </w:pPr>
    </w:p>
    <w:p w14:paraId="01DE36E4">
      <w:pPr>
        <w:pStyle w:val="19"/>
        <w:spacing w:line="240" w:lineRule="exact"/>
        <w:rPr>
          <w:rFonts w:ascii="Times New Roman" w:hAnsi="Times New Roman" w:eastAsia="隶书"/>
          <w:sz w:val="44"/>
        </w:rPr>
      </w:pPr>
    </w:p>
    <w:p w14:paraId="1F0952F6">
      <w:pPr>
        <w:pStyle w:val="19"/>
        <w:spacing w:line="240" w:lineRule="exact"/>
        <w:rPr>
          <w:rFonts w:ascii="Times New Roman" w:hAnsi="Times New Roman" w:eastAsia="隶书"/>
          <w:sz w:val="44"/>
        </w:rPr>
      </w:pPr>
    </w:p>
    <w:p w14:paraId="7126E7DE">
      <w:pPr>
        <w:pStyle w:val="19"/>
        <w:spacing w:line="240" w:lineRule="exact"/>
        <w:rPr>
          <w:rFonts w:ascii="Times New Roman" w:hAnsi="Times New Roman" w:eastAsia="隶书"/>
          <w:sz w:val="44"/>
        </w:rPr>
      </w:pPr>
    </w:p>
    <w:p w14:paraId="7504EA93">
      <w:pPr>
        <w:pStyle w:val="19"/>
        <w:spacing w:line="240" w:lineRule="exact"/>
        <w:rPr>
          <w:rFonts w:ascii="Times New Roman" w:hAnsi="Times New Roman" w:eastAsia="隶书"/>
          <w:sz w:val="44"/>
        </w:rPr>
      </w:pPr>
    </w:p>
    <w:p w14:paraId="1282744B">
      <w:pPr>
        <w:pStyle w:val="19"/>
        <w:spacing w:line="240" w:lineRule="exact"/>
        <w:rPr>
          <w:rFonts w:ascii="Times New Roman" w:hAnsi="Times New Roman" w:eastAsia="隶书"/>
          <w:sz w:val="44"/>
        </w:rPr>
      </w:pPr>
    </w:p>
    <w:p w14:paraId="7167BF87">
      <w:pPr>
        <w:pStyle w:val="19"/>
        <w:spacing w:line="240" w:lineRule="exact"/>
        <w:rPr>
          <w:rFonts w:ascii="Times New Roman" w:hAnsi="Times New Roman" w:eastAsia="隶书"/>
          <w:sz w:val="44"/>
        </w:rPr>
      </w:pPr>
    </w:p>
    <w:p w14:paraId="30610EDC">
      <w:pPr>
        <w:pStyle w:val="19"/>
        <w:spacing w:line="240" w:lineRule="exact"/>
        <w:rPr>
          <w:rFonts w:ascii="Times New Roman" w:hAnsi="Times New Roman" w:eastAsia="隶书"/>
          <w:sz w:val="44"/>
        </w:rPr>
      </w:pPr>
    </w:p>
    <w:p w14:paraId="791EE47E">
      <w:pPr>
        <w:pStyle w:val="19"/>
        <w:spacing w:line="240" w:lineRule="exact"/>
        <w:rPr>
          <w:rFonts w:ascii="Times New Roman" w:hAnsi="Times New Roman" w:eastAsia="隶书"/>
          <w:sz w:val="44"/>
        </w:rPr>
      </w:pPr>
    </w:p>
    <w:p w14:paraId="490F5F1E">
      <w:pPr>
        <w:jc w:val="center"/>
      </w:pPr>
    </w:p>
    <w:p w14:paraId="0190C84E">
      <w:pPr>
        <w:spacing w:line="300" w:lineRule="auto"/>
        <w:rPr>
          <w:b/>
        </w:rPr>
      </w:pPr>
      <w:bookmarkStart w:id="37" w:name="OLE_LINK10"/>
      <w:bookmarkStart w:id="38" w:name="OLE_LINK11"/>
      <w:r>
        <w:rPr>
          <w:b/>
        </w:rPr>
        <w:t>附件</w:t>
      </w:r>
      <w:r>
        <w:rPr>
          <w:rFonts w:hint="eastAsia"/>
          <w:b/>
        </w:rPr>
        <w:t>12</w:t>
      </w:r>
    </w:p>
    <w:bookmarkEnd w:id="37"/>
    <w:bookmarkEnd w:id="38"/>
    <w:p w14:paraId="3625B8E7">
      <w:pPr>
        <w:spacing w:line="360" w:lineRule="auto"/>
        <w:contextualSpacing/>
        <w:rPr>
          <w:rFonts w:ascii="黑体" w:hAnsi="黑体" w:eastAsia="黑体" w:cs="黑体"/>
          <w:bCs/>
          <w:sz w:val="32"/>
          <w:szCs w:val="32"/>
        </w:rPr>
      </w:pPr>
      <w:r>
        <w:rPr>
          <w:rFonts w:hint="eastAsia" w:ascii="黑体" w:hAnsi="黑体" w:eastAsia="黑体" w:cs="黑体"/>
          <w:bCs/>
          <w:sz w:val="32"/>
          <w:szCs w:val="32"/>
        </w:rPr>
        <w:t>廉政告知函</w:t>
      </w:r>
    </w:p>
    <w:p w14:paraId="3616B71F">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河池市中医医院招标采购活动前</w:t>
      </w:r>
    </w:p>
    <w:p w14:paraId="798275BD">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供应商廉政告知函</w:t>
      </w:r>
    </w:p>
    <w:p w14:paraId="20F9FFD2">
      <w:pPr>
        <w:spacing w:line="520" w:lineRule="exact"/>
        <w:ind w:firstLine="640" w:firstLineChars="200"/>
        <w:rPr>
          <w:rFonts w:ascii="仿宋_GB2312" w:hAnsi="仿宋_GB2312" w:eastAsia="仿宋_GB2312" w:cs="仿宋_GB2312"/>
          <w:sz w:val="32"/>
          <w:szCs w:val="32"/>
        </w:rPr>
      </w:pPr>
    </w:p>
    <w:p w14:paraId="17F2BFE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XX公司：  </w:t>
      </w:r>
    </w:p>
    <w:p w14:paraId="27E01A0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贵司参与我院本次招标采购活动，为推进清廉医院建设，树立良好医疗卫生行风政风，规范医疗卫生机构医药购销行为，有效防范商业贿赂行为，营造公平交易、诚实守信的购销环境，保证双方在采购过程中做到诚信、廉洁，在贵司投标前，我院纪律检查委员会郑重告知贵司遵守如下条款:</w:t>
      </w:r>
    </w:p>
    <w:p w14:paraId="4C9DC2B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一、在参与我院招标采购活动中，严格遵守国家法律法规及行业自律规定，坚持公平、公正、公开、诚实信用的原则，绝不做损害双方利益的事。</w:t>
      </w:r>
    </w:p>
    <w:p w14:paraId="27BECA0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二、在参与我院招标采购活动期间，不得向我院工作人员及相关代理机构人员给予的现金、礼品等财物回扣。同时不得为我院工作人员报销处理应由其本人承担的费用开支、发票。</w:t>
      </w:r>
    </w:p>
    <w:p w14:paraId="0AF79C7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三、在参与我院招标采购活动期间，不得私自邀请我院工作人员及相关代理机构人员参加宴请、旅游、健身、娱乐等活动。</w:t>
      </w:r>
    </w:p>
    <w:p w14:paraId="1198F8F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四、贵司承诺所提供的一切材料真实、准确、完整、合法、有效，并承诺不与招标人、其他投标人或者招标代理机构串通投标，弄虚作假骗取中标。拒绝作出廉政承诺,视同放弃竞标资格。</w:t>
      </w:r>
    </w:p>
    <w:p w14:paraId="5D28B84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五、贵司承诺积极配合我院调查、检查、调研等工作，及时提供相关资料和客观信息。</w:t>
      </w:r>
    </w:p>
    <w:p w14:paraId="761BEDE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若有我院内工作人员向贵司人员索取财物，或是要求报销费用等行为，以及投标人或者招标代理机构串通投标，弄虚作假骗取中标等其它涉及利益的违规行为，贵司应第一时间向我院纪检监察部门举报，联系方式:0778-2560503，我院将按有关规定调查核实并回复。也可向河池市纪检监察部门举报，监督电话：0778-12388。</w:t>
      </w:r>
    </w:p>
    <w:p w14:paraId="4D5C06E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七、若违反上述条款，我院有权立即终止与贵司合作，并有权要求贵司承担相应赔偿，如触犯相关法律法规，我院将向上级纪检监察机关报告。</w:t>
      </w:r>
    </w:p>
    <w:p w14:paraId="0724CDF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八、本函件作为双方所有合作合同的补充协议，一式两份，双方各执一份，贵司于本页签字后即生效并具有法律效力。</w:t>
      </w:r>
    </w:p>
    <w:p w14:paraId="39572C05">
      <w:pPr>
        <w:spacing w:line="520" w:lineRule="exact"/>
        <w:ind w:firstLine="640" w:firstLineChars="200"/>
        <w:rPr>
          <w:rFonts w:ascii="仿宋_GB2312" w:hAnsi="仿宋_GB2312" w:eastAsia="仿宋_GB2312" w:cs="仿宋_GB2312"/>
          <w:sz w:val="32"/>
          <w:szCs w:val="32"/>
        </w:rPr>
      </w:pPr>
    </w:p>
    <w:p w14:paraId="55C6A3A6">
      <w:pPr>
        <w:spacing w:line="520" w:lineRule="exact"/>
        <w:ind w:firstLine="640" w:firstLineChars="200"/>
        <w:rPr>
          <w:rFonts w:ascii="仿宋_GB2312" w:hAnsi="仿宋_GB2312" w:eastAsia="仿宋_GB2312" w:cs="仿宋_GB2312"/>
          <w:sz w:val="32"/>
          <w:szCs w:val="32"/>
        </w:rPr>
      </w:pPr>
    </w:p>
    <w:p w14:paraId="6D34E751">
      <w:pPr>
        <w:spacing w:line="520" w:lineRule="exact"/>
        <w:ind w:firstLine="640" w:firstLineChars="200"/>
        <w:rPr>
          <w:rFonts w:ascii="仿宋_GB2312" w:hAnsi="仿宋_GB2312" w:eastAsia="仿宋_GB2312" w:cs="仿宋_GB2312"/>
          <w:sz w:val="32"/>
          <w:szCs w:val="32"/>
        </w:rPr>
      </w:pPr>
    </w:p>
    <w:p w14:paraId="0253CA15">
      <w:pPr>
        <w:spacing w:line="520" w:lineRule="exact"/>
        <w:ind w:firstLine="640" w:firstLineChars="200"/>
        <w:rPr>
          <w:rFonts w:ascii="仿宋_GB2312" w:hAnsi="仿宋_GB2312" w:eastAsia="仿宋_GB2312" w:cs="仿宋_GB2312"/>
          <w:sz w:val="32"/>
          <w:szCs w:val="32"/>
        </w:rPr>
      </w:pPr>
    </w:p>
    <w:p w14:paraId="6ABB03D5">
      <w:pPr>
        <w:spacing w:line="520" w:lineRule="exact"/>
        <w:ind w:firstLine="640" w:firstLineChars="200"/>
        <w:rPr>
          <w:rFonts w:ascii="仿宋_GB2312" w:hAnsi="仿宋_GB2312" w:eastAsia="仿宋_GB2312" w:cs="仿宋_GB2312"/>
          <w:sz w:val="32"/>
          <w:szCs w:val="32"/>
        </w:rPr>
        <w:sectPr>
          <w:pgSz w:w="11906" w:h="16838"/>
          <w:pgMar w:top="1157" w:right="1162" w:bottom="930" w:left="1157" w:header="851" w:footer="992" w:gutter="0"/>
          <w:cols w:space="720" w:num="1"/>
          <w:docGrid w:type="lines" w:linePitch="312" w:charSpace="0"/>
        </w:sectPr>
      </w:pPr>
    </w:p>
    <w:p w14:paraId="52BDF964">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中共河池市中医医院</w:t>
      </w:r>
    </w:p>
    <w:p w14:paraId="433D7B1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纪律检查委员会代表签名：           </w:t>
      </w:r>
    </w:p>
    <w:p w14:paraId="07372FD6">
      <w:pPr>
        <w:spacing w:line="520" w:lineRule="exact"/>
        <w:ind w:firstLine="640" w:firstLineChars="200"/>
        <w:rPr>
          <w:rFonts w:ascii="仿宋_GB2312" w:hAnsi="仿宋_GB2312" w:eastAsia="仿宋_GB2312" w:cs="仿宋_GB2312"/>
          <w:sz w:val="32"/>
          <w:szCs w:val="32"/>
        </w:rPr>
      </w:pPr>
    </w:p>
    <w:p w14:paraId="165D738A">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249F520F">
      <w:pPr>
        <w:spacing w:line="520" w:lineRule="exact"/>
        <w:ind w:firstLine="1280" w:firstLineChars="400"/>
        <w:rPr>
          <w:rFonts w:ascii="仿宋_GB2312" w:hAnsi="仿宋_GB2312" w:eastAsia="仿宋_GB2312" w:cs="仿宋_GB2312"/>
          <w:sz w:val="32"/>
          <w:szCs w:val="32"/>
        </w:rPr>
      </w:pPr>
    </w:p>
    <w:p w14:paraId="78982BD7">
      <w:pPr>
        <w:spacing w:line="520" w:lineRule="exact"/>
        <w:ind w:firstLine="1280" w:firstLineChars="400"/>
        <w:rPr>
          <w:rFonts w:ascii="仿宋_GB2312" w:hAnsi="仿宋_GB2312" w:eastAsia="仿宋_GB2312" w:cs="仿宋_GB2312"/>
          <w:sz w:val="32"/>
          <w:szCs w:val="32"/>
        </w:rPr>
      </w:pPr>
    </w:p>
    <w:p w14:paraId="46AA7DE8">
      <w:pPr>
        <w:spacing w:line="520" w:lineRule="exact"/>
        <w:ind w:firstLine="1280" w:firstLineChars="400"/>
        <w:rPr>
          <w:rFonts w:ascii="仿宋_GB2312" w:hAnsi="仿宋_GB2312" w:eastAsia="仿宋_GB2312" w:cs="仿宋_GB2312"/>
          <w:sz w:val="32"/>
          <w:szCs w:val="32"/>
        </w:rPr>
      </w:pPr>
    </w:p>
    <w:p w14:paraId="415E785D">
      <w:pPr>
        <w:spacing w:line="520" w:lineRule="exact"/>
        <w:ind w:firstLine="1280" w:firstLineChars="400"/>
        <w:rPr>
          <w:rFonts w:ascii="仿宋_GB2312" w:hAnsi="仿宋_GB2312" w:eastAsia="仿宋_GB2312" w:cs="仿宋_GB2312"/>
          <w:sz w:val="32"/>
          <w:szCs w:val="32"/>
        </w:rPr>
      </w:pPr>
    </w:p>
    <w:p w14:paraId="53EE5C9B">
      <w:pPr>
        <w:spacing w:line="520" w:lineRule="exact"/>
        <w:ind w:firstLine="1280" w:firstLineChars="400"/>
        <w:rPr>
          <w:rFonts w:ascii="仿宋_GB2312" w:hAnsi="仿宋_GB2312" w:eastAsia="仿宋_GB2312" w:cs="仿宋_GB2312"/>
          <w:sz w:val="32"/>
          <w:szCs w:val="32"/>
        </w:rPr>
      </w:pPr>
    </w:p>
    <w:p w14:paraId="48A582D7">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供应商代表签名：</w:t>
      </w:r>
    </w:p>
    <w:p w14:paraId="43AE8B1C">
      <w:pPr>
        <w:spacing w:line="520" w:lineRule="exact"/>
        <w:ind w:firstLine="1280" w:firstLineChars="400"/>
        <w:rPr>
          <w:rFonts w:ascii="仿宋_GB2312" w:hAnsi="仿宋_GB2312" w:eastAsia="仿宋_GB2312" w:cs="仿宋_GB2312"/>
          <w:sz w:val="32"/>
          <w:szCs w:val="32"/>
        </w:rPr>
      </w:pPr>
    </w:p>
    <w:p w14:paraId="7DF7A374">
      <w:pPr>
        <w:spacing w:line="520" w:lineRule="exact"/>
        <w:ind w:firstLine="1280" w:firstLineChars="400"/>
        <w:rPr>
          <w:rFonts w:ascii="仿宋_GB2312" w:hAnsi="仿宋_GB2312" w:eastAsia="仿宋_GB2312" w:cs="仿宋_GB2312"/>
          <w:sz w:val="32"/>
          <w:szCs w:val="32"/>
        </w:rPr>
      </w:pPr>
    </w:p>
    <w:p w14:paraId="16EB841C">
      <w:pPr>
        <w:spacing w:line="52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314D9C81">
      <w:pPr>
        <w:spacing w:line="520" w:lineRule="exact"/>
        <w:ind w:firstLine="1280" w:firstLineChars="400"/>
        <w:rPr>
          <w:rFonts w:ascii="仿宋_GB2312" w:hAnsi="仿宋_GB2312" w:eastAsia="仿宋_GB2312" w:cs="仿宋_GB2312"/>
          <w:sz w:val="32"/>
          <w:szCs w:val="32"/>
        </w:rPr>
      </w:pPr>
    </w:p>
    <w:p w14:paraId="71731649">
      <w:pPr>
        <w:spacing w:line="520" w:lineRule="exact"/>
        <w:ind w:firstLine="1280" w:firstLineChars="400"/>
        <w:rPr>
          <w:rFonts w:ascii="仿宋_GB2312" w:hAnsi="仿宋_GB2312" w:eastAsia="仿宋_GB2312" w:cs="仿宋_GB2312"/>
          <w:sz w:val="32"/>
          <w:szCs w:val="32"/>
        </w:rPr>
      </w:pPr>
    </w:p>
    <w:p w14:paraId="1629619C">
      <w:pPr>
        <w:spacing w:line="520" w:lineRule="exact"/>
        <w:ind w:firstLine="1280" w:firstLineChars="400"/>
        <w:rPr>
          <w:rFonts w:ascii="仿宋_GB2312" w:hAnsi="仿宋_GB2312" w:eastAsia="仿宋_GB2312" w:cs="仿宋_GB2312"/>
          <w:sz w:val="32"/>
          <w:szCs w:val="32"/>
        </w:rPr>
      </w:pPr>
    </w:p>
    <w:p w14:paraId="7B01693C">
      <w:pPr>
        <w:spacing w:line="520" w:lineRule="exact"/>
        <w:ind w:firstLine="1280" w:firstLineChars="400"/>
        <w:rPr>
          <w:rFonts w:ascii="仿宋_GB2312" w:hAnsi="仿宋_GB2312" w:eastAsia="仿宋_GB2312" w:cs="仿宋_GB2312"/>
          <w:sz w:val="32"/>
          <w:szCs w:val="32"/>
        </w:rPr>
      </w:pPr>
    </w:p>
    <w:p w14:paraId="190DB1F1">
      <w:pPr>
        <w:spacing w:line="520" w:lineRule="exact"/>
        <w:ind w:firstLine="640" w:firstLineChars="200"/>
        <w:rPr>
          <w:rFonts w:ascii="仿宋_GB2312" w:hAnsi="仿宋_GB2312" w:eastAsia="仿宋_GB2312" w:cs="仿宋_GB2312"/>
          <w:sz w:val="32"/>
          <w:szCs w:val="32"/>
        </w:rPr>
      </w:pPr>
    </w:p>
    <w:p w14:paraId="02E492CE">
      <w:pPr>
        <w:spacing w:line="520" w:lineRule="exact"/>
        <w:ind w:firstLine="640" w:firstLineChars="200"/>
        <w:rPr>
          <w:rFonts w:ascii="仿宋_GB2312" w:hAnsi="仿宋_GB2312" w:eastAsia="仿宋_GB2312" w:cs="仿宋_GB2312"/>
          <w:sz w:val="32"/>
          <w:szCs w:val="32"/>
        </w:rPr>
        <w:sectPr>
          <w:type w:val="continuous"/>
          <w:pgSz w:w="11906" w:h="16838"/>
          <w:pgMar w:top="1157" w:right="1162" w:bottom="930" w:left="1157" w:header="851" w:footer="992" w:gutter="0"/>
          <w:cols w:space="427" w:num="2"/>
          <w:docGrid w:type="lines" w:linePitch="312" w:charSpace="0"/>
        </w:sectPr>
      </w:pPr>
    </w:p>
    <w:p w14:paraId="093AFA69">
      <w:pPr>
        <w:spacing w:line="520" w:lineRule="exact"/>
        <w:ind w:firstLine="640" w:firstLineChars="200"/>
        <w:rPr>
          <w:rFonts w:ascii="仿宋_GB2312" w:hAnsi="仿宋_GB2312" w:eastAsia="仿宋_GB2312" w:cs="仿宋_GB2312"/>
          <w:sz w:val="32"/>
          <w:szCs w:val="32"/>
        </w:rPr>
      </w:pPr>
    </w:p>
    <w:p w14:paraId="2E4630EF">
      <w:pPr>
        <w:spacing w:line="360" w:lineRule="auto"/>
        <w:ind w:firstLine="480" w:firstLineChars="200"/>
        <w:contextualSpacing/>
        <w:rPr>
          <w:rFonts w:ascii="宋体" w:hAnsi="宋体" w:cs="宋体"/>
          <w:sz w:val="24"/>
        </w:rPr>
      </w:pPr>
    </w:p>
    <w:p w14:paraId="50A206F8">
      <w:pPr>
        <w:spacing w:line="360" w:lineRule="auto"/>
        <w:ind w:firstLine="480" w:firstLineChars="200"/>
        <w:contextualSpacing/>
        <w:rPr>
          <w:rFonts w:ascii="宋体" w:hAnsi="宋体" w:cs="宋体"/>
          <w:sz w:val="24"/>
        </w:rPr>
      </w:pPr>
    </w:p>
    <w:p w14:paraId="59AA721C">
      <w:pPr>
        <w:spacing w:line="360" w:lineRule="auto"/>
        <w:ind w:firstLine="480" w:firstLineChars="200"/>
        <w:contextualSpacing/>
        <w:rPr>
          <w:rFonts w:ascii="宋体" w:hAnsi="宋体" w:cs="宋体"/>
          <w:sz w:val="24"/>
        </w:rPr>
      </w:pPr>
    </w:p>
    <w:p w14:paraId="2ABB5772">
      <w:pPr>
        <w:spacing w:line="360" w:lineRule="auto"/>
        <w:ind w:firstLine="480" w:firstLineChars="200"/>
        <w:contextualSpacing/>
        <w:rPr>
          <w:rFonts w:ascii="宋体" w:hAnsi="宋体" w:cs="宋体"/>
          <w:sz w:val="24"/>
        </w:rPr>
      </w:pPr>
    </w:p>
    <w:p w14:paraId="63740849">
      <w:pPr>
        <w:rPr>
          <w:rFonts w:ascii="黑体" w:hAnsi="黑体" w:eastAsia="黑体" w:cs="黑体"/>
          <w:sz w:val="30"/>
          <w:szCs w:val="30"/>
        </w:rPr>
      </w:pPr>
    </w:p>
    <w:p w14:paraId="6BB786E3">
      <w:pPr>
        <w:rPr>
          <w:rFonts w:ascii="黑体" w:hAnsi="黑体" w:eastAsia="黑体" w:cs="黑体"/>
          <w:sz w:val="30"/>
          <w:szCs w:val="30"/>
        </w:rPr>
      </w:pPr>
    </w:p>
    <w:p w14:paraId="3213F978">
      <w:pPr>
        <w:spacing w:line="300" w:lineRule="auto"/>
        <w:rPr>
          <w:b/>
        </w:rPr>
      </w:pPr>
      <w:bookmarkStart w:id="39" w:name="OLE_LINK15"/>
      <w:bookmarkStart w:id="40" w:name="OLE_LINK14"/>
      <w:r>
        <w:rPr>
          <w:rFonts w:hint="eastAsia"/>
          <w:b/>
        </w:rPr>
        <w:t>附件</w:t>
      </w:r>
      <w:r>
        <w:rPr>
          <w:b/>
        </w:rPr>
        <w:t>1</w:t>
      </w:r>
      <w:r>
        <w:rPr>
          <w:rFonts w:hint="eastAsia"/>
          <w:b/>
        </w:rPr>
        <w:t>3</w:t>
      </w:r>
    </w:p>
    <w:bookmarkEnd w:id="39"/>
    <w:bookmarkEnd w:id="40"/>
    <w:p w14:paraId="03654BE1">
      <w:pPr>
        <w:spacing w:line="640" w:lineRule="exact"/>
        <w:contextualSpacing/>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河池市中医医院 </w:t>
      </w:r>
      <w:r>
        <w:rPr>
          <w:rFonts w:hint="eastAsia" w:ascii="方正小标宋简体" w:hAnsi="方正小标宋简体" w:eastAsia="方正小标宋简体" w:cs="方正小标宋简体"/>
          <w:bCs/>
          <w:sz w:val="44"/>
          <w:szCs w:val="44"/>
        </w:rPr>
        <w:br w:type="textWrapping"/>
      </w:r>
      <w:r>
        <w:rPr>
          <w:rFonts w:hint="eastAsia" w:ascii="方正小标宋简体" w:hAnsi="方正小标宋简体" w:eastAsia="方正小标宋简体" w:cs="方正小标宋简体"/>
          <w:bCs/>
          <w:sz w:val="44"/>
          <w:szCs w:val="44"/>
        </w:rPr>
        <w:t>设备</w:t>
      </w:r>
      <w:r>
        <w:rPr>
          <w:rFonts w:hint="eastAsia" w:ascii="方正小标宋简体" w:hAnsi="方正小标宋简体" w:eastAsia="方正小标宋简体" w:cs="方正小标宋简体"/>
          <w:b/>
          <w:bCs/>
          <w:sz w:val="44"/>
          <w:szCs w:val="44"/>
        </w:rPr>
        <w:t>维保服务</w:t>
      </w:r>
      <w:r>
        <w:rPr>
          <w:rFonts w:hint="eastAsia" w:ascii="方正小标宋简体" w:hAnsi="方正小标宋简体" w:eastAsia="方正小标宋简体" w:cs="方正小标宋简体"/>
          <w:bCs/>
          <w:sz w:val="44"/>
          <w:szCs w:val="44"/>
        </w:rPr>
        <w:t>报名表</w:t>
      </w:r>
    </w:p>
    <w:tbl>
      <w:tblPr>
        <w:tblStyle w:val="32"/>
        <w:tblW w:w="9513" w:type="dxa"/>
        <w:tblInd w:w="93" w:type="dxa"/>
        <w:tblLayout w:type="fixed"/>
        <w:tblCellMar>
          <w:top w:w="0" w:type="dxa"/>
          <w:left w:w="108" w:type="dxa"/>
          <w:bottom w:w="0" w:type="dxa"/>
          <w:right w:w="108" w:type="dxa"/>
        </w:tblCellMar>
      </w:tblPr>
      <w:tblGrid>
        <w:gridCol w:w="1004"/>
        <w:gridCol w:w="1563"/>
        <w:gridCol w:w="1276"/>
        <w:gridCol w:w="1701"/>
        <w:gridCol w:w="1701"/>
        <w:gridCol w:w="2268"/>
      </w:tblGrid>
      <w:tr w14:paraId="4365E15B">
        <w:tblPrEx>
          <w:tblCellMar>
            <w:top w:w="0" w:type="dxa"/>
            <w:left w:w="108" w:type="dxa"/>
            <w:bottom w:w="0" w:type="dxa"/>
            <w:right w:w="108" w:type="dxa"/>
          </w:tblCellMar>
        </w:tblPrEx>
        <w:trPr>
          <w:trHeight w:val="582" w:hRule="atLeast"/>
        </w:trPr>
        <w:tc>
          <w:tcPr>
            <w:tcW w:w="7245" w:type="dxa"/>
            <w:gridSpan w:val="5"/>
            <w:tcBorders>
              <w:top w:val="nil"/>
              <w:left w:val="nil"/>
              <w:bottom w:val="single" w:color="auto" w:sz="4" w:space="0"/>
              <w:right w:val="nil"/>
            </w:tcBorders>
            <w:noWrap/>
            <w:vAlign w:val="bottom"/>
          </w:tcPr>
          <w:p w14:paraId="58B73F7E">
            <w:pPr>
              <w:spacing w:line="240" w:lineRule="exact"/>
              <w:rPr>
                <w:rFonts w:ascii="黑体" w:hAnsi="黑体" w:eastAsia="黑体" w:cs="黑体"/>
                <w:sz w:val="32"/>
                <w:szCs w:val="32"/>
              </w:rPr>
            </w:pPr>
          </w:p>
          <w:p w14:paraId="77A7548A">
            <w:pPr>
              <w:rPr>
                <w:rFonts w:ascii="仿宋_GB2312" w:hAnsi="仿宋_GB2312" w:eastAsia="仿宋_GB2312" w:cs="仿宋_GB2312"/>
                <w:b/>
                <w:bCs/>
                <w:sz w:val="32"/>
                <w:szCs w:val="32"/>
              </w:rPr>
            </w:pPr>
            <w:r>
              <w:rPr>
                <w:rFonts w:hint="eastAsia" w:ascii="黑体" w:hAnsi="黑体" w:eastAsia="黑体" w:cs="黑体"/>
                <w:sz w:val="32"/>
                <w:szCs w:val="32"/>
              </w:rPr>
              <w:t>项目名称：</w:t>
            </w:r>
            <w:r>
              <w:rPr>
                <w:rFonts w:hint="eastAsia" w:ascii="仿宋_GB2312" w:hAnsi="仿宋_GB2312" w:eastAsia="仿宋_GB2312" w:cs="仿宋_GB2312"/>
                <w:sz w:val="32"/>
                <w:szCs w:val="32"/>
              </w:rPr>
              <w:t>设备维保服务采购项目</w:t>
            </w:r>
          </w:p>
        </w:tc>
        <w:tc>
          <w:tcPr>
            <w:tcW w:w="2268" w:type="dxa"/>
            <w:tcBorders>
              <w:top w:val="nil"/>
              <w:left w:val="nil"/>
              <w:bottom w:val="single" w:color="auto" w:sz="4" w:space="0"/>
              <w:right w:val="nil"/>
            </w:tcBorders>
          </w:tcPr>
          <w:p w14:paraId="5C2B0B81">
            <w:pPr>
              <w:rPr>
                <w:rFonts w:ascii="仿宋_GB2312" w:hAnsi="仿宋_GB2312" w:eastAsia="仿宋_GB2312" w:cs="仿宋_GB2312"/>
                <w:sz w:val="32"/>
                <w:szCs w:val="32"/>
              </w:rPr>
            </w:pPr>
          </w:p>
        </w:tc>
      </w:tr>
      <w:tr w14:paraId="6015006E">
        <w:tblPrEx>
          <w:tblCellMar>
            <w:top w:w="0" w:type="dxa"/>
            <w:left w:w="108" w:type="dxa"/>
            <w:bottom w:w="0" w:type="dxa"/>
            <w:right w:w="108" w:type="dxa"/>
          </w:tblCellMar>
        </w:tblPrEx>
        <w:trPr>
          <w:trHeight w:val="447" w:hRule="atLeast"/>
        </w:trPr>
        <w:tc>
          <w:tcPr>
            <w:tcW w:w="1004" w:type="dxa"/>
            <w:tcBorders>
              <w:top w:val="nil"/>
              <w:left w:val="single" w:color="auto" w:sz="4" w:space="0"/>
              <w:bottom w:val="single" w:color="auto" w:sz="4" w:space="0"/>
              <w:right w:val="single" w:color="auto" w:sz="4" w:space="0"/>
            </w:tcBorders>
            <w:noWrap/>
            <w:vAlign w:val="bottom"/>
          </w:tcPr>
          <w:p w14:paraId="67541B48">
            <w:pP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63" w:type="dxa"/>
            <w:tcBorders>
              <w:top w:val="nil"/>
              <w:left w:val="nil"/>
              <w:bottom w:val="single" w:color="auto" w:sz="4" w:space="0"/>
              <w:right w:val="single" w:color="auto" w:sz="4" w:space="0"/>
            </w:tcBorders>
            <w:noWrap/>
            <w:vAlign w:val="bottom"/>
          </w:tcPr>
          <w:p w14:paraId="217ED3F4">
            <w:pP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276" w:type="dxa"/>
            <w:tcBorders>
              <w:top w:val="nil"/>
              <w:left w:val="nil"/>
              <w:bottom w:val="single" w:color="auto" w:sz="4" w:space="0"/>
              <w:right w:val="single" w:color="auto" w:sz="4" w:space="0"/>
            </w:tcBorders>
            <w:noWrap/>
            <w:vAlign w:val="bottom"/>
          </w:tcPr>
          <w:p w14:paraId="09D2E4FD">
            <w:pPr>
              <w:rPr>
                <w:rFonts w:ascii="仿宋_GB2312" w:hAnsi="仿宋_GB2312" w:eastAsia="仿宋_GB2312" w:cs="仿宋_GB2312"/>
                <w:sz w:val="32"/>
                <w:szCs w:val="32"/>
              </w:rPr>
            </w:pPr>
            <w:r>
              <w:rPr>
                <w:rFonts w:hint="eastAsia" w:ascii="仿宋_GB2312" w:hAnsi="仿宋_GB2312" w:eastAsia="仿宋_GB2312" w:cs="仿宋_GB2312"/>
                <w:sz w:val="32"/>
                <w:szCs w:val="32"/>
              </w:rPr>
              <w:t>负责人</w:t>
            </w:r>
          </w:p>
        </w:tc>
        <w:tc>
          <w:tcPr>
            <w:tcW w:w="1701" w:type="dxa"/>
            <w:tcBorders>
              <w:top w:val="nil"/>
              <w:left w:val="nil"/>
              <w:bottom w:val="single" w:color="auto" w:sz="4" w:space="0"/>
              <w:right w:val="single" w:color="auto" w:sz="4" w:space="0"/>
            </w:tcBorders>
            <w:noWrap/>
            <w:vAlign w:val="bottom"/>
          </w:tcPr>
          <w:p w14:paraId="3411CBFD">
            <w:pP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01" w:type="dxa"/>
            <w:tcBorders>
              <w:top w:val="nil"/>
              <w:left w:val="nil"/>
              <w:bottom w:val="single" w:color="auto" w:sz="4" w:space="0"/>
              <w:right w:val="single" w:color="auto" w:sz="4" w:space="0"/>
            </w:tcBorders>
            <w:noWrap/>
            <w:vAlign w:val="bottom"/>
          </w:tcPr>
          <w:p w14:paraId="5E618993">
            <w:pPr>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w:t>
            </w:r>
          </w:p>
        </w:tc>
        <w:tc>
          <w:tcPr>
            <w:tcW w:w="2268" w:type="dxa"/>
            <w:tcBorders>
              <w:top w:val="nil"/>
              <w:left w:val="nil"/>
              <w:bottom w:val="single" w:color="auto" w:sz="4" w:space="0"/>
              <w:right w:val="single" w:color="auto" w:sz="4" w:space="0"/>
            </w:tcBorders>
          </w:tcPr>
          <w:p w14:paraId="4D4E32B3">
            <w:pPr>
              <w:rPr>
                <w:rFonts w:ascii="仿宋_GB2312" w:hAnsi="仿宋_GB2312" w:eastAsia="仿宋_GB2312" w:cs="仿宋_GB2312"/>
                <w:sz w:val="32"/>
                <w:szCs w:val="32"/>
              </w:rPr>
            </w:pPr>
            <w:r>
              <w:rPr>
                <w:rFonts w:hint="eastAsia" w:ascii="仿宋_GB2312" w:hAnsi="仿宋_GB2312" w:eastAsia="仿宋_GB2312" w:cs="仿宋_GB2312"/>
                <w:sz w:val="32"/>
                <w:szCs w:val="32"/>
              </w:rPr>
              <w:t>意向设备</w:t>
            </w:r>
          </w:p>
        </w:tc>
      </w:tr>
      <w:tr w14:paraId="5C10C7BF">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noWrap/>
            <w:vAlign w:val="bottom"/>
          </w:tcPr>
          <w:p w14:paraId="239399C6">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3" w:type="dxa"/>
            <w:tcBorders>
              <w:top w:val="nil"/>
              <w:left w:val="single" w:color="auto" w:sz="4" w:space="0"/>
              <w:bottom w:val="single" w:color="auto" w:sz="4" w:space="0"/>
              <w:right w:val="single" w:color="auto" w:sz="4" w:space="0"/>
            </w:tcBorders>
            <w:noWrap/>
            <w:vAlign w:val="bottom"/>
          </w:tcPr>
          <w:p w14:paraId="24D0FB09">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619D0230">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6B41AFEE">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668520BC">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7CA589D6">
            <w:pPr>
              <w:rPr>
                <w:rFonts w:ascii="仿宋_GB2312" w:hAnsi="仿宋_GB2312" w:eastAsia="仿宋_GB2312" w:cs="仿宋_GB2312"/>
                <w:sz w:val="28"/>
                <w:szCs w:val="28"/>
              </w:rPr>
            </w:pPr>
          </w:p>
        </w:tc>
      </w:tr>
      <w:tr w14:paraId="6C3B271E">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noWrap/>
            <w:vAlign w:val="bottom"/>
          </w:tcPr>
          <w:p w14:paraId="3479F666">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3" w:type="dxa"/>
            <w:tcBorders>
              <w:top w:val="nil"/>
              <w:left w:val="single" w:color="auto" w:sz="4" w:space="0"/>
              <w:bottom w:val="single" w:color="auto" w:sz="4" w:space="0"/>
              <w:right w:val="single" w:color="auto" w:sz="4" w:space="0"/>
            </w:tcBorders>
            <w:noWrap/>
            <w:vAlign w:val="bottom"/>
          </w:tcPr>
          <w:p w14:paraId="0D825F9C">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4FA96E1F">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488F2236">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7AA10F9E">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14EC0AB4">
            <w:pPr>
              <w:rPr>
                <w:rFonts w:ascii="仿宋_GB2312" w:hAnsi="仿宋_GB2312" w:eastAsia="仿宋_GB2312" w:cs="仿宋_GB2312"/>
                <w:sz w:val="32"/>
                <w:szCs w:val="32"/>
              </w:rPr>
            </w:pPr>
          </w:p>
        </w:tc>
      </w:tr>
      <w:tr w14:paraId="2FC03D51">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noWrap/>
            <w:vAlign w:val="bottom"/>
          </w:tcPr>
          <w:p w14:paraId="3E0218D9">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3" w:type="dxa"/>
            <w:tcBorders>
              <w:top w:val="nil"/>
              <w:left w:val="single" w:color="auto" w:sz="4" w:space="0"/>
              <w:bottom w:val="single" w:color="auto" w:sz="4" w:space="0"/>
              <w:right w:val="single" w:color="auto" w:sz="4" w:space="0"/>
            </w:tcBorders>
            <w:noWrap/>
            <w:vAlign w:val="bottom"/>
          </w:tcPr>
          <w:p w14:paraId="02E1C465">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498D2ED7">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03F53BA1">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0EE2BB31">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0D5EB800">
            <w:pPr>
              <w:rPr>
                <w:rFonts w:ascii="仿宋_GB2312" w:hAnsi="仿宋_GB2312" w:eastAsia="仿宋_GB2312" w:cs="仿宋_GB2312"/>
                <w:sz w:val="32"/>
                <w:szCs w:val="32"/>
              </w:rPr>
            </w:pPr>
          </w:p>
        </w:tc>
      </w:tr>
      <w:tr w14:paraId="2F154363">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noWrap/>
            <w:vAlign w:val="bottom"/>
          </w:tcPr>
          <w:p w14:paraId="18084341">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3" w:type="dxa"/>
            <w:tcBorders>
              <w:top w:val="nil"/>
              <w:left w:val="single" w:color="auto" w:sz="4" w:space="0"/>
              <w:bottom w:val="single" w:color="auto" w:sz="4" w:space="0"/>
              <w:right w:val="single" w:color="auto" w:sz="4" w:space="0"/>
            </w:tcBorders>
            <w:noWrap/>
            <w:vAlign w:val="bottom"/>
          </w:tcPr>
          <w:p w14:paraId="1278AAC4">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1939B1E1">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71F3DD6A">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1023E9A6">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0E1ACC70">
            <w:pPr>
              <w:rPr>
                <w:rFonts w:ascii="仿宋_GB2312" w:hAnsi="仿宋_GB2312" w:eastAsia="仿宋_GB2312" w:cs="仿宋_GB2312"/>
                <w:sz w:val="32"/>
                <w:szCs w:val="32"/>
              </w:rPr>
            </w:pPr>
          </w:p>
        </w:tc>
      </w:tr>
      <w:tr w14:paraId="4612E2AB">
        <w:tblPrEx>
          <w:tblCellMar>
            <w:top w:w="0" w:type="dxa"/>
            <w:left w:w="108" w:type="dxa"/>
            <w:bottom w:w="0" w:type="dxa"/>
            <w:right w:w="108" w:type="dxa"/>
          </w:tblCellMar>
        </w:tblPrEx>
        <w:trPr>
          <w:trHeight w:val="1248" w:hRule="atLeast"/>
        </w:trPr>
        <w:tc>
          <w:tcPr>
            <w:tcW w:w="1004" w:type="dxa"/>
            <w:tcBorders>
              <w:top w:val="nil"/>
              <w:left w:val="single" w:color="auto" w:sz="4" w:space="0"/>
              <w:bottom w:val="single" w:color="auto" w:sz="4" w:space="0"/>
              <w:right w:val="single" w:color="auto" w:sz="4" w:space="0"/>
            </w:tcBorders>
            <w:noWrap/>
            <w:vAlign w:val="bottom"/>
          </w:tcPr>
          <w:p w14:paraId="23D6ECFB">
            <w:pP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563" w:type="dxa"/>
            <w:tcBorders>
              <w:top w:val="nil"/>
              <w:left w:val="single" w:color="auto" w:sz="4" w:space="0"/>
              <w:bottom w:val="single" w:color="auto" w:sz="4" w:space="0"/>
              <w:right w:val="single" w:color="auto" w:sz="4" w:space="0"/>
            </w:tcBorders>
            <w:noWrap/>
            <w:vAlign w:val="bottom"/>
          </w:tcPr>
          <w:p w14:paraId="2F3A334A">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481B3047">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62C749F4">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0B721D09">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5F67EF8D">
            <w:pPr>
              <w:rPr>
                <w:rFonts w:ascii="仿宋_GB2312" w:hAnsi="仿宋_GB2312" w:eastAsia="仿宋_GB2312" w:cs="仿宋_GB2312"/>
                <w:sz w:val="32"/>
                <w:szCs w:val="32"/>
              </w:rPr>
            </w:pPr>
          </w:p>
        </w:tc>
      </w:tr>
      <w:tr w14:paraId="4B2B02CD">
        <w:tblPrEx>
          <w:tblCellMar>
            <w:top w:w="0" w:type="dxa"/>
            <w:left w:w="108" w:type="dxa"/>
            <w:bottom w:w="0" w:type="dxa"/>
            <w:right w:w="108" w:type="dxa"/>
          </w:tblCellMar>
        </w:tblPrEx>
        <w:trPr>
          <w:trHeight w:val="1258" w:hRule="atLeast"/>
        </w:trPr>
        <w:tc>
          <w:tcPr>
            <w:tcW w:w="1004" w:type="dxa"/>
            <w:tcBorders>
              <w:top w:val="nil"/>
              <w:left w:val="single" w:color="auto" w:sz="4" w:space="0"/>
              <w:bottom w:val="single" w:color="auto" w:sz="4" w:space="0"/>
              <w:right w:val="single" w:color="auto" w:sz="4" w:space="0"/>
            </w:tcBorders>
            <w:noWrap/>
            <w:vAlign w:val="bottom"/>
          </w:tcPr>
          <w:p w14:paraId="024AE9F7">
            <w:pP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563" w:type="dxa"/>
            <w:tcBorders>
              <w:top w:val="nil"/>
              <w:left w:val="single" w:color="auto" w:sz="4" w:space="0"/>
              <w:bottom w:val="single" w:color="auto" w:sz="4" w:space="0"/>
              <w:right w:val="single" w:color="auto" w:sz="4" w:space="0"/>
            </w:tcBorders>
            <w:noWrap/>
            <w:vAlign w:val="bottom"/>
          </w:tcPr>
          <w:p w14:paraId="7E49C784">
            <w:pPr>
              <w:rPr>
                <w:rFonts w:ascii="仿宋_GB2312" w:hAnsi="仿宋_GB2312" w:eastAsia="仿宋_GB2312" w:cs="仿宋_GB2312"/>
                <w:sz w:val="32"/>
                <w:szCs w:val="32"/>
              </w:rPr>
            </w:pPr>
          </w:p>
        </w:tc>
        <w:tc>
          <w:tcPr>
            <w:tcW w:w="1276" w:type="dxa"/>
            <w:tcBorders>
              <w:top w:val="nil"/>
              <w:left w:val="single" w:color="auto" w:sz="4" w:space="0"/>
              <w:bottom w:val="single" w:color="auto" w:sz="4" w:space="0"/>
              <w:right w:val="single" w:color="auto" w:sz="4" w:space="0"/>
            </w:tcBorders>
            <w:noWrap/>
            <w:vAlign w:val="bottom"/>
          </w:tcPr>
          <w:p w14:paraId="4CC06D77">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66C3C79F">
            <w:pPr>
              <w:rPr>
                <w:rFonts w:ascii="仿宋_GB2312" w:hAnsi="仿宋_GB2312" w:eastAsia="仿宋_GB2312" w:cs="仿宋_GB2312"/>
                <w:sz w:val="32"/>
                <w:szCs w:val="32"/>
              </w:rPr>
            </w:pPr>
          </w:p>
        </w:tc>
        <w:tc>
          <w:tcPr>
            <w:tcW w:w="1701" w:type="dxa"/>
            <w:tcBorders>
              <w:top w:val="nil"/>
              <w:left w:val="single" w:color="auto" w:sz="4" w:space="0"/>
              <w:bottom w:val="single" w:color="auto" w:sz="4" w:space="0"/>
              <w:right w:val="single" w:color="auto" w:sz="4" w:space="0"/>
            </w:tcBorders>
            <w:noWrap/>
            <w:vAlign w:val="bottom"/>
          </w:tcPr>
          <w:p w14:paraId="5223E78F">
            <w:pPr>
              <w:rPr>
                <w:rFonts w:ascii="仿宋_GB2312" w:hAnsi="仿宋_GB2312" w:eastAsia="仿宋_GB2312" w:cs="仿宋_GB2312"/>
                <w:sz w:val="32"/>
                <w:szCs w:val="32"/>
              </w:rPr>
            </w:pPr>
          </w:p>
        </w:tc>
        <w:tc>
          <w:tcPr>
            <w:tcW w:w="2268" w:type="dxa"/>
            <w:tcBorders>
              <w:top w:val="nil"/>
              <w:left w:val="single" w:color="auto" w:sz="4" w:space="0"/>
              <w:bottom w:val="single" w:color="auto" w:sz="4" w:space="0"/>
              <w:right w:val="single" w:color="auto" w:sz="4" w:space="0"/>
            </w:tcBorders>
          </w:tcPr>
          <w:p w14:paraId="70955E41">
            <w:pPr>
              <w:rPr>
                <w:rFonts w:ascii="仿宋_GB2312" w:hAnsi="仿宋_GB2312" w:eastAsia="仿宋_GB2312" w:cs="仿宋_GB2312"/>
                <w:sz w:val="32"/>
                <w:szCs w:val="32"/>
              </w:rPr>
            </w:pPr>
          </w:p>
        </w:tc>
      </w:tr>
    </w:tbl>
    <w:p w14:paraId="51370FA6">
      <w:pPr>
        <w:spacing w:line="360" w:lineRule="auto"/>
        <w:ind w:firstLine="643" w:firstLineChars="200"/>
        <w:contextualSpacing/>
        <w:jc w:val="left"/>
        <w:rPr>
          <w:rFonts w:ascii="宋体" w:hAnsi="宋体" w:cs="宋体"/>
          <w:b/>
          <w:bCs/>
          <w:sz w:val="32"/>
          <w:szCs w:val="40"/>
        </w:rPr>
      </w:pPr>
    </w:p>
    <w:p w14:paraId="1E7A33C9">
      <w:pPr>
        <w:spacing w:line="360" w:lineRule="auto"/>
        <w:ind w:firstLine="643" w:firstLineChars="200"/>
        <w:contextualSpacing/>
        <w:jc w:val="left"/>
        <w:rPr>
          <w:rFonts w:ascii="宋体" w:hAnsi="宋体" w:cs="宋体"/>
          <w:b/>
          <w:bCs/>
          <w:sz w:val="32"/>
          <w:szCs w:val="40"/>
        </w:rPr>
      </w:pPr>
    </w:p>
    <w:p w14:paraId="5682A7E4">
      <w:pPr>
        <w:spacing w:line="300" w:lineRule="auto"/>
        <w:rPr>
          <w:b/>
        </w:rPr>
      </w:pPr>
    </w:p>
    <w:p w14:paraId="3167ADB4">
      <w:pPr>
        <w:spacing w:line="300" w:lineRule="auto"/>
        <w:rPr>
          <w:b/>
        </w:rPr>
      </w:pPr>
    </w:p>
    <w:p w14:paraId="44D15200">
      <w:pPr>
        <w:spacing w:line="300" w:lineRule="auto"/>
        <w:rPr>
          <w:b/>
        </w:rPr>
      </w:pPr>
    </w:p>
    <w:p w14:paraId="1D906130">
      <w:pPr>
        <w:spacing w:line="300" w:lineRule="auto"/>
        <w:rPr>
          <w:b/>
        </w:rPr>
      </w:pPr>
    </w:p>
    <w:p w14:paraId="19F34D9F">
      <w:pPr>
        <w:spacing w:line="300" w:lineRule="auto"/>
        <w:rPr>
          <w:b/>
        </w:rPr>
      </w:pPr>
    </w:p>
    <w:p w14:paraId="3BD7B8D0">
      <w:pPr>
        <w:spacing w:line="300" w:lineRule="auto"/>
        <w:rPr>
          <w:b/>
        </w:rPr>
      </w:pPr>
    </w:p>
    <w:p w14:paraId="3EE3A10A">
      <w:pPr>
        <w:spacing w:line="300" w:lineRule="auto"/>
        <w:rPr>
          <w:rFonts w:ascii="宋体" w:hAnsi="宋体" w:cs="宋体"/>
          <w:b/>
          <w:bCs/>
          <w:sz w:val="32"/>
          <w:szCs w:val="40"/>
        </w:rPr>
      </w:pPr>
      <w:r>
        <w:rPr>
          <w:rFonts w:hint="eastAsia"/>
          <w:b/>
        </w:rPr>
        <w:t>附件</w:t>
      </w:r>
      <w:r>
        <w:rPr>
          <w:b/>
        </w:rPr>
        <w:t>1</w:t>
      </w:r>
      <w:r>
        <w:rPr>
          <w:rFonts w:hint="eastAsia"/>
          <w:b/>
        </w:rPr>
        <w:t>4</w:t>
      </w:r>
    </w:p>
    <w:p w14:paraId="45DFE3C8">
      <w:pPr>
        <w:pStyle w:val="19"/>
        <w:tabs>
          <w:tab w:val="left" w:pos="2127"/>
        </w:tabs>
        <w:spacing w:before="240" w:line="34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供应商认为有必要提供的其他材料文件</w:t>
      </w:r>
    </w:p>
    <w:p w14:paraId="3B8C3A59">
      <w:pPr>
        <w:spacing w:line="360" w:lineRule="auto"/>
        <w:ind w:firstLine="643" w:firstLineChars="200"/>
        <w:contextualSpacing/>
        <w:jc w:val="left"/>
        <w:rPr>
          <w:rFonts w:ascii="宋体" w:hAnsi="宋体" w:cs="宋体"/>
          <w:b/>
          <w:bCs/>
          <w:sz w:val="32"/>
          <w:szCs w:val="40"/>
        </w:rPr>
      </w:pPr>
    </w:p>
    <w:p w14:paraId="59E3E999">
      <w:pPr>
        <w:spacing w:line="360" w:lineRule="auto"/>
        <w:ind w:firstLine="643" w:firstLineChars="200"/>
        <w:contextualSpacing/>
        <w:jc w:val="left"/>
        <w:rPr>
          <w:rFonts w:ascii="宋体" w:hAnsi="宋体" w:cs="宋体"/>
          <w:b/>
          <w:bCs/>
          <w:sz w:val="32"/>
          <w:szCs w:val="40"/>
        </w:rPr>
      </w:pPr>
    </w:p>
    <w:p w14:paraId="439D8835">
      <w:pPr>
        <w:pStyle w:val="49"/>
        <w:ind w:firstLine="1126"/>
      </w:pPr>
    </w:p>
    <w:p w14:paraId="34F83ED0">
      <w:pPr>
        <w:pStyle w:val="49"/>
        <w:ind w:firstLine="1126"/>
      </w:pPr>
    </w:p>
    <w:p w14:paraId="6DE25951">
      <w:pPr>
        <w:pStyle w:val="49"/>
        <w:ind w:firstLine="1126"/>
      </w:pPr>
    </w:p>
    <w:p w14:paraId="17F73BD3">
      <w:pPr>
        <w:pStyle w:val="49"/>
        <w:ind w:firstLine="1126"/>
      </w:pPr>
    </w:p>
    <w:p w14:paraId="04E6BB00">
      <w:pPr>
        <w:pStyle w:val="49"/>
        <w:ind w:firstLine="1126"/>
      </w:pPr>
    </w:p>
    <w:p w14:paraId="507A67AC">
      <w:pPr>
        <w:pStyle w:val="49"/>
        <w:ind w:firstLine="1126"/>
      </w:pPr>
    </w:p>
    <w:p w14:paraId="333A40B4">
      <w:pPr>
        <w:pStyle w:val="49"/>
        <w:ind w:firstLine="1126"/>
      </w:pPr>
    </w:p>
    <w:p w14:paraId="79700C8D">
      <w:pPr>
        <w:pStyle w:val="49"/>
        <w:ind w:firstLine="1126"/>
      </w:pPr>
    </w:p>
    <w:p w14:paraId="5BF41063">
      <w:pPr>
        <w:pStyle w:val="49"/>
        <w:ind w:firstLine="1126"/>
      </w:pPr>
    </w:p>
    <w:p w14:paraId="2B7B4F2A">
      <w:pPr>
        <w:pStyle w:val="49"/>
        <w:ind w:firstLine="1126"/>
      </w:pPr>
    </w:p>
    <w:p w14:paraId="2355EE32">
      <w:pPr>
        <w:pStyle w:val="49"/>
        <w:ind w:firstLine="1126"/>
      </w:pPr>
    </w:p>
    <w:p w14:paraId="5861126F">
      <w:pPr>
        <w:pStyle w:val="49"/>
        <w:ind w:firstLine="1126"/>
      </w:pPr>
    </w:p>
    <w:p w14:paraId="72618AC4">
      <w:pPr>
        <w:pStyle w:val="49"/>
        <w:ind w:firstLine="1126"/>
      </w:pPr>
    </w:p>
    <w:p w14:paraId="157791DE">
      <w:pPr>
        <w:pStyle w:val="49"/>
        <w:ind w:firstLine="1126"/>
      </w:pPr>
    </w:p>
    <w:p w14:paraId="6E78D50E">
      <w:pPr>
        <w:pStyle w:val="49"/>
        <w:ind w:firstLine="1126"/>
      </w:pPr>
    </w:p>
    <w:p w14:paraId="01787DE5">
      <w:pPr>
        <w:pStyle w:val="49"/>
        <w:ind w:firstLine="1126"/>
      </w:pPr>
    </w:p>
    <w:p w14:paraId="08A14BB2">
      <w:pPr>
        <w:pStyle w:val="49"/>
        <w:ind w:firstLine="1126"/>
      </w:pPr>
    </w:p>
    <w:p w14:paraId="3CA3B9BC">
      <w:pPr>
        <w:pStyle w:val="49"/>
        <w:ind w:firstLine="1126"/>
      </w:pPr>
    </w:p>
    <w:p w14:paraId="4F474DC2">
      <w:pPr>
        <w:pStyle w:val="3"/>
        <w:spacing w:before="0" w:after="0" w:line="480" w:lineRule="auto"/>
        <w:ind w:firstLine="442" w:firstLineChars="100"/>
        <w:rPr>
          <w:rFonts w:ascii="宋体" w:hAnsi="宋体"/>
        </w:rPr>
      </w:pPr>
      <w:bookmarkStart w:id="41" w:name="_Toc20607"/>
      <w:r>
        <w:rPr>
          <w:rFonts w:hint="eastAsia" w:ascii="宋体" w:hAnsi="宋体"/>
        </w:rPr>
        <w:t>第五章  评审方法和评审</w:t>
      </w:r>
      <w:bookmarkEnd w:id="41"/>
      <w:r>
        <w:rPr>
          <w:rFonts w:hint="eastAsia" w:ascii="宋体" w:hAnsi="宋体"/>
        </w:rPr>
        <w:t>细则</w:t>
      </w:r>
    </w:p>
    <w:p w14:paraId="5374B36A">
      <w:pPr>
        <w:adjustRightInd w:val="0"/>
        <w:snapToGrid w:val="0"/>
        <w:ind w:firstLine="562"/>
        <w:outlineLvl w:val="1"/>
        <w:rPr>
          <w:b/>
          <w:sz w:val="28"/>
          <w:szCs w:val="28"/>
        </w:rPr>
      </w:pPr>
      <w:bookmarkStart w:id="42" w:name="_Toc82012661"/>
      <w:bookmarkStart w:id="43" w:name="_Toc11558"/>
      <w:bookmarkStart w:id="44" w:name="_Toc32544"/>
      <w:bookmarkStart w:id="45" w:name="_Toc5738"/>
      <w:r>
        <w:rPr>
          <w:rFonts w:hint="eastAsia"/>
          <w:b/>
          <w:sz w:val="28"/>
          <w:szCs w:val="28"/>
        </w:rPr>
        <w:t>一、评审方法</w:t>
      </w:r>
      <w:bookmarkEnd w:id="42"/>
    </w:p>
    <w:p w14:paraId="6345FEFE">
      <w:pPr>
        <w:pStyle w:val="138"/>
        <w:spacing w:line="360" w:lineRule="auto"/>
        <w:ind w:firstLine="480"/>
        <w:rPr>
          <w:rFonts w:ascii="Times New Roman" w:hAnsi="Times New Roman"/>
        </w:rPr>
      </w:pPr>
      <w:r>
        <w:rPr>
          <w:rFonts w:hint="eastAsia" w:ascii="Times New Roman" w:hAnsi="Times New Roman"/>
        </w:rPr>
        <w:t>本项目采用综合评分法，响应文件满足磋商文件全部实质性要求且按照评审因素的量化指标评审得分最高的供应商为成交候选人。每一供应商的最终得分为所有评委评分的算术平均值。经采购人授权，本项目由磋商小组直接确定成交供应商，综合评分得分最高的供应商为成交供应商。得分相同的，报价较低的一方为成交供应商。得分且报价相同的，技术指标较优的一方为成交供应商。供应商的综合得分分值计算保留到小数点后两位数，第三位数四舍五入；当出现分值相同情况时，则报价低者优先。</w:t>
      </w:r>
    </w:p>
    <w:p w14:paraId="68C07529">
      <w:pPr>
        <w:adjustRightInd w:val="0"/>
        <w:snapToGrid w:val="0"/>
        <w:ind w:firstLine="562"/>
        <w:outlineLvl w:val="1"/>
        <w:rPr>
          <w:b/>
          <w:sz w:val="28"/>
          <w:szCs w:val="28"/>
        </w:rPr>
      </w:pPr>
      <w:bookmarkStart w:id="46" w:name="_Toc82012662"/>
      <w:r>
        <w:rPr>
          <w:rFonts w:hint="eastAsia"/>
          <w:b/>
          <w:sz w:val="28"/>
          <w:szCs w:val="28"/>
        </w:rPr>
        <w:t>二、评分细则</w:t>
      </w:r>
      <w:bookmarkEnd w:id="46"/>
    </w:p>
    <w:tbl>
      <w:tblPr>
        <w:tblStyle w:val="32"/>
        <w:tblW w:w="9585" w:type="dxa"/>
        <w:tblInd w:w="-1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36"/>
        <w:gridCol w:w="1016"/>
        <w:gridCol w:w="667"/>
        <w:gridCol w:w="4671"/>
        <w:gridCol w:w="1980"/>
        <w:gridCol w:w="915"/>
      </w:tblGrid>
      <w:tr w14:paraId="1C8E95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336" w:type="dxa"/>
            <w:noWrap/>
            <w:vAlign w:val="center"/>
          </w:tcPr>
          <w:p w14:paraId="3D198DA7">
            <w:pPr>
              <w:spacing w:line="276" w:lineRule="auto"/>
              <w:rPr>
                <w:rFonts w:ascii="仿宋" w:hAnsi="仿宋" w:eastAsia="仿宋" w:cs="宋体"/>
                <w:bCs/>
                <w:kern w:val="0"/>
                <w:szCs w:val="21"/>
              </w:rPr>
            </w:pPr>
            <w:r>
              <w:rPr>
                <w:rFonts w:hint="eastAsia" w:ascii="仿宋" w:hAnsi="仿宋" w:eastAsia="仿宋" w:cs="宋体"/>
                <w:bCs/>
                <w:kern w:val="0"/>
                <w:szCs w:val="21"/>
              </w:rPr>
              <w:t>序号</w:t>
            </w:r>
          </w:p>
        </w:tc>
        <w:tc>
          <w:tcPr>
            <w:tcW w:w="1016" w:type="dxa"/>
            <w:noWrap/>
            <w:vAlign w:val="center"/>
          </w:tcPr>
          <w:p w14:paraId="643080F9">
            <w:pPr>
              <w:spacing w:line="276" w:lineRule="auto"/>
              <w:rPr>
                <w:rFonts w:ascii="仿宋" w:hAnsi="仿宋" w:eastAsia="仿宋" w:cs="宋体"/>
                <w:bCs/>
                <w:kern w:val="0"/>
                <w:szCs w:val="21"/>
              </w:rPr>
            </w:pPr>
            <w:r>
              <w:rPr>
                <w:rFonts w:hint="eastAsia" w:ascii="仿宋" w:hAnsi="仿宋" w:eastAsia="仿宋" w:cs="宋体"/>
                <w:bCs/>
                <w:kern w:val="0"/>
                <w:szCs w:val="21"/>
              </w:rPr>
              <w:t>评分因素</w:t>
            </w:r>
          </w:p>
        </w:tc>
        <w:tc>
          <w:tcPr>
            <w:tcW w:w="667" w:type="dxa"/>
            <w:noWrap/>
            <w:vAlign w:val="center"/>
          </w:tcPr>
          <w:p w14:paraId="335F4381">
            <w:pPr>
              <w:spacing w:line="276" w:lineRule="auto"/>
              <w:rPr>
                <w:rFonts w:ascii="仿宋" w:hAnsi="仿宋" w:eastAsia="仿宋" w:cs="宋体"/>
                <w:bCs/>
                <w:kern w:val="0"/>
                <w:szCs w:val="21"/>
              </w:rPr>
            </w:pPr>
            <w:r>
              <w:rPr>
                <w:rFonts w:hint="eastAsia" w:ascii="仿宋" w:hAnsi="仿宋" w:eastAsia="仿宋" w:cs="宋体"/>
                <w:bCs/>
                <w:kern w:val="0"/>
                <w:szCs w:val="21"/>
              </w:rPr>
              <w:t>权重</w:t>
            </w:r>
          </w:p>
        </w:tc>
        <w:tc>
          <w:tcPr>
            <w:tcW w:w="4671" w:type="dxa"/>
            <w:noWrap/>
            <w:vAlign w:val="center"/>
          </w:tcPr>
          <w:p w14:paraId="327024A7">
            <w:pPr>
              <w:spacing w:line="276" w:lineRule="auto"/>
              <w:ind w:firstLine="1470" w:firstLineChars="700"/>
              <w:rPr>
                <w:rFonts w:ascii="仿宋" w:hAnsi="仿宋" w:eastAsia="仿宋" w:cs="宋体"/>
                <w:bCs/>
                <w:kern w:val="0"/>
                <w:szCs w:val="21"/>
              </w:rPr>
            </w:pPr>
            <w:r>
              <w:rPr>
                <w:rFonts w:hint="eastAsia" w:ascii="仿宋" w:hAnsi="仿宋" w:eastAsia="仿宋" w:cs="宋体"/>
                <w:bCs/>
                <w:kern w:val="0"/>
                <w:szCs w:val="21"/>
              </w:rPr>
              <w:t>评分标准</w:t>
            </w:r>
          </w:p>
        </w:tc>
        <w:tc>
          <w:tcPr>
            <w:tcW w:w="1980" w:type="dxa"/>
            <w:noWrap/>
            <w:vAlign w:val="center"/>
          </w:tcPr>
          <w:p w14:paraId="6BB181E2">
            <w:pPr>
              <w:spacing w:line="276" w:lineRule="auto"/>
              <w:ind w:firstLine="630" w:firstLineChars="300"/>
              <w:rPr>
                <w:rFonts w:ascii="仿宋" w:hAnsi="仿宋" w:eastAsia="仿宋" w:cs="宋体"/>
                <w:bCs/>
                <w:kern w:val="0"/>
                <w:szCs w:val="21"/>
              </w:rPr>
            </w:pPr>
            <w:r>
              <w:rPr>
                <w:rFonts w:hint="eastAsia" w:ascii="仿宋" w:hAnsi="仿宋" w:eastAsia="仿宋" w:cs="宋体"/>
                <w:bCs/>
                <w:kern w:val="0"/>
                <w:szCs w:val="21"/>
              </w:rPr>
              <w:t>说明</w:t>
            </w:r>
          </w:p>
        </w:tc>
        <w:tc>
          <w:tcPr>
            <w:tcW w:w="915" w:type="dxa"/>
            <w:noWrap/>
            <w:vAlign w:val="center"/>
          </w:tcPr>
          <w:p w14:paraId="7AB1D641">
            <w:pPr>
              <w:spacing w:line="276" w:lineRule="auto"/>
              <w:rPr>
                <w:rFonts w:ascii="仿宋" w:hAnsi="仿宋" w:eastAsia="仿宋" w:cs="宋体"/>
                <w:bCs/>
                <w:kern w:val="0"/>
                <w:szCs w:val="21"/>
              </w:rPr>
            </w:pPr>
            <w:r>
              <w:rPr>
                <w:rFonts w:hint="eastAsia" w:ascii="仿宋" w:hAnsi="仿宋" w:eastAsia="仿宋" w:cs="宋体"/>
                <w:bCs/>
                <w:kern w:val="0"/>
                <w:szCs w:val="21"/>
              </w:rPr>
              <w:t>备注</w:t>
            </w:r>
          </w:p>
        </w:tc>
      </w:tr>
      <w:tr w14:paraId="6CE92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9" w:hRule="atLeast"/>
        </w:trPr>
        <w:tc>
          <w:tcPr>
            <w:tcW w:w="336" w:type="dxa"/>
            <w:noWrap/>
            <w:vAlign w:val="center"/>
          </w:tcPr>
          <w:p w14:paraId="4E996B8C">
            <w:pPr>
              <w:spacing w:line="276" w:lineRule="auto"/>
              <w:rPr>
                <w:rFonts w:ascii="仿宋" w:hAnsi="仿宋" w:eastAsia="仿宋" w:cs="宋体"/>
                <w:bCs/>
                <w:kern w:val="0"/>
                <w:szCs w:val="21"/>
              </w:rPr>
            </w:pPr>
            <w:r>
              <w:rPr>
                <w:rFonts w:hint="eastAsia" w:ascii="仿宋" w:hAnsi="仿宋" w:eastAsia="仿宋" w:cs="宋体"/>
                <w:bCs/>
                <w:kern w:val="0"/>
                <w:szCs w:val="21"/>
              </w:rPr>
              <w:t>1</w:t>
            </w:r>
          </w:p>
        </w:tc>
        <w:tc>
          <w:tcPr>
            <w:tcW w:w="1016" w:type="dxa"/>
            <w:noWrap/>
            <w:vAlign w:val="center"/>
          </w:tcPr>
          <w:p w14:paraId="3C297D9D">
            <w:pPr>
              <w:spacing w:line="276" w:lineRule="auto"/>
              <w:rPr>
                <w:rFonts w:ascii="仿宋" w:hAnsi="仿宋" w:eastAsia="仿宋" w:cs="宋体"/>
                <w:bCs/>
                <w:kern w:val="0"/>
                <w:szCs w:val="21"/>
              </w:rPr>
            </w:pPr>
            <w:r>
              <w:rPr>
                <w:rFonts w:hint="eastAsia" w:ascii="仿宋" w:hAnsi="仿宋" w:eastAsia="仿宋" w:cs="宋体"/>
                <w:bCs/>
                <w:kern w:val="0"/>
                <w:szCs w:val="21"/>
              </w:rPr>
              <w:t xml:space="preserve">报价 </w:t>
            </w:r>
          </w:p>
        </w:tc>
        <w:tc>
          <w:tcPr>
            <w:tcW w:w="667" w:type="dxa"/>
            <w:noWrap/>
            <w:vAlign w:val="center"/>
          </w:tcPr>
          <w:p w14:paraId="0FB2861D">
            <w:pPr>
              <w:spacing w:line="276" w:lineRule="auto"/>
              <w:rPr>
                <w:rFonts w:ascii="仿宋" w:hAnsi="仿宋" w:eastAsia="仿宋" w:cs="宋体"/>
                <w:bCs/>
                <w:kern w:val="0"/>
                <w:szCs w:val="21"/>
              </w:rPr>
            </w:pPr>
            <w:r>
              <w:rPr>
                <w:rFonts w:hint="eastAsia" w:ascii="仿宋" w:hAnsi="仿宋" w:eastAsia="仿宋" w:cs="宋体"/>
                <w:bCs/>
                <w:kern w:val="0"/>
                <w:szCs w:val="21"/>
              </w:rPr>
              <w:t>20%</w:t>
            </w:r>
          </w:p>
        </w:tc>
        <w:tc>
          <w:tcPr>
            <w:tcW w:w="4671" w:type="dxa"/>
            <w:noWrap/>
            <w:vAlign w:val="center"/>
          </w:tcPr>
          <w:p w14:paraId="5141B7AF">
            <w:pPr>
              <w:spacing w:line="276" w:lineRule="auto"/>
              <w:rPr>
                <w:rFonts w:ascii="仿宋" w:hAnsi="仿宋" w:eastAsia="仿宋" w:cs="宋体"/>
                <w:bCs/>
                <w:kern w:val="0"/>
                <w:szCs w:val="21"/>
              </w:rPr>
            </w:pPr>
            <w:r>
              <w:rPr>
                <w:rFonts w:hint="eastAsia" w:ascii="仿宋" w:hAnsi="仿宋" w:eastAsia="仿宋" w:cs="宋体"/>
                <w:bCs/>
                <w:kern w:val="0"/>
                <w:szCs w:val="21"/>
              </w:rPr>
              <w:t>采用低价优先法计算，即满足招标文件要求且投标价格最低的投标报价为评标基准价，其价格分为满分。其他投标人的价格分统一按照下列公式计算：投标报价得分=(评标基准价／投标报价)×100×权重</w:t>
            </w:r>
          </w:p>
        </w:tc>
        <w:tc>
          <w:tcPr>
            <w:tcW w:w="1980" w:type="dxa"/>
            <w:noWrap/>
            <w:vAlign w:val="center"/>
          </w:tcPr>
          <w:p w14:paraId="7CAA35BB">
            <w:pPr>
              <w:spacing w:line="276" w:lineRule="auto"/>
              <w:rPr>
                <w:rFonts w:ascii="仿宋" w:hAnsi="仿宋" w:eastAsia="仿宋" w:cs="宋体"/>
                <w:bCs/>
                <w:kern w:val="0"/>
                <w:szCs w:val="21"/>
              </w:rPr>
            </w:pPr>
          </w:p>
        </w:tc>
        <w:tc>
          <w:tcPr>
            <w:tcW w:w="915" w:type="dxa"/>
            <w:noWrap/>
            <w:vAlign w:val="center"/>
          </w:tcPr>
          <w:p w14:paraId="29CA350A">
            <w:pPr>
              <w:spacing w:line="276" w:lineRule="auto"/>
              <w:rPr>
                <w:rFonts w:ascii="仿宋" w:hAnsi="仿宋" w:eastAsia="仿宋" w:cs="宋体"/>
                <w:bCs/>
                <w:kern w:val="0"/>
                <w:szCs w:val="21"/>
              </w:rPr>
            </w:pPr>
            <w:r>
              <w:rPr>
                <w:rFonts w:hint="eastAsia" w:ascii="仿宋" w:hAnsi="仿宋" w:eastAsia="仿宋" w:cs="宋体"/>
                <w:bCs/>
                <w:kern w:val="0"/>
                <w:szCs w:val="21"/>
              </w:rPr>
              <w:t>价格类</w:t>
            </w:r>
          </w:p>
        </w:tc>
      </w:tr>
      <w:tr w14:paraId="18BF7F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4" w:hRule="atLeast"/>
        </w:trPr>
        <w:tc>
          <w:tcPr>
            <w:tcW w:w="336" w:type="dxa"/>
            <w:noWrap/>
            <w:vAlign w:val="center"/>
          </w:tcPr>
          <w:p w14:paraId="195EB455">
            <w:pPr>
              <w:spacing w:line="276" w:lineRule="auto"/>
              <w:rPr>
                <w:rFonts w:ascii="仿宋" w:hAnsi="仿宋" w:eastAsia="仿宋" w:cs="宋体"/>
                <w:bCs/>
                <w:kern w:val="0"/>
                <w:szCs w:val="21"/>
              </w:rPr>
            </w:pPr>
            <w:r>
              <w:rPr>
                <w:rFonts w:hint="eastAsia" w:ascii="仿宋" w:hAnsi="仿宋" w:eastAsia="仿宋" w:cs="宋体"/>
                <w:bCs/>
                <w:kern w:val="0"/>
                <w:szCs w:val="21"/>
              </w:rPr>
              <w:t>2</w:t>
            </w:r>
          </w:p>
        </w:tc>
        <w:tc>
          <w:tcPr>
            <w:tcW w:w="1016" w:type="dxa"/>
            <w:noWrap/>
            <w:vAlign w:val="center"/>
          </w:tcPr>
          <w:p w14:paraId="712D8193">
            <w:pPr>
              <w:spacing w:line="276" w:lineRule="auto"/>
              <w:rPr>
                <w:rFonts w:ascii="仿宋" w:hAnsi="仿宋" w:eastAsia="仿宋" w:cs="宋体"/>
                <w:bCs/>
                <w:kern w:val="0"/>
                <w:szCs w:val="21"/>
              </w:rPr>
            </w:pPr>
            <w:r>
              <w:rPr>
                <w:rFonts w:hint="eastAsia" w:ascii="仿宋" w:hAnsi="仿宋" w:eastAsia="仿宋" w:cs="宋体"/>
                <w:bCs/>
                <w:kern w:val="0"/>
                <w:szCs w:val="21"/>
              </w:rPr>
              <w:t>技术及其他要求</w:t>
            </w:r>
          </w:p>
        </w:tc>
        <w:tc>
          <w:tcPr>
            <w:tcW w:w="667" w:type="dxa"/>
            <w:noWrap/>
            <w:vAlign w:val="center"/>
          </w:tcPr>
          <w:p w14:paraId="1A7678F5">
            <w:pPr>
              <w:spacing w:line="276" w:lineRule="auto"/>
              <w:rPr>
                <w:rFonts w:ascii="仿宋" w:hAnsi="仿宋" w:eastAsia="仿宋" w:cs="宋体"/>
                <w:bCs/>
                <w:kern w:val="0"/>
                <w:szCs w:val="21"/>
              </w:rPr>
            </w:pPr>
            <w:r>
              <w:rPr>
                <w:rFonts w:hint="eastAsia" w:ascii="仿宋" w:hAnsi="仿宋" w:eastAsia="仿宋" w:cs="宋体"/>
                <w:bCs/>
                <w:kern w:val="0"/>
                <w:szCs w:val="21"/>
              </w:rPr>
              <w:t>30%</w:t>
            </w:r>
          </w:p>
        </w:tc>
        <w:tc>
          <w:tcPr>
            <w:tcW w:w="4671" w:type="dxa"/>
            <w:noWrap/>
            <w:vAlign w:val="center"/>
          </w:tcPr>
          <w:p w14:paraId="47C3092E">
            <w:pPr>
              <w:spacing w:line="276" w:lineRule="auto"/>
              <w:rPr>
                <w:rFonts w:ascii="仿宋" w:hAnsi="仿宋" w:eastAsia="仿宋" w:cs="宋体"/>
                <w:bCs/>
                <w:kern w:val="0"/>
                <w:szCs w:val="21"/>
              </w:rPr>
            </w:pPr>
            <w:r>
              <w:rPr>
                <w:rFonts w:hint="eastAsia" w:ascii="仿宋" w:hAnsi="仿宋" w:eastAsia="仿宋" w:cs="宋体"/>
                <w:bCs/>
                <w:kern w:val="0"/>
                <w:szCs w:val="21"/>
              </w:rPr>
              <w:t>技术、配置要求及总体商务、服务要求与比选文件要求没有负偏离（满足或高于招标文件要求）的计30分；带▲号的重要参数有负偏离的每一项扣10分，其他一般参数（低于招标文件要求）有负偏离的一项扣6分，直至此项分值扣完为止。</w:t>
            </w:r>
          </w:p>
        </w:tc>
        <w:tc>
          <w:tcPr>
            <w:tcW w:w="1980" w:type="dxa"/>
            <w:noWrap/>
            <w:vAlign w:val="center"/>
          </w:tcPr>
          <w:p w14:paraId="5B439836">
            <w:pPr>
              <w:spacing w:line="276" w:lineRule="auto"/>
              <w:rPr>
                <w:rFonts w:ascii="仿宋" w:hAnsi="仿宋" w:eastAsia="仿宋" w:cs="宋体"/>
                <w:bCs/>
                <w:kern w:val="0"/>
                <w:szCs w:val="21"/>
              </w:rPr>
            </w:pPr>
            <w:r>
              <w:rPr>
                <w:rFonts w:hint="eastAsia" w:ascii="仿宋" w:hAnsi="仿宋" w:eastAsia="仿宋" w:cs="宋体"/>
                <w:bCs/>
                <w:kern w:val="0"/>
                <w:szCs w:val="21"/>
              </w:rPr>
              <w:t>以投标文件为准</w:t>
            </w:r>
          </w:p>
        </w:tc>
        <w:tc>
          <w:tcPr>
            <w:tcW w:w="915" w:type="dxa"/>
            <w:noWrap/>
            <w:vAlign w:val="center"/>
          </w:tcPr>
          <w:p w14:paraId="4FDEE591">
            <w:pPr>
              <w:spacing w:line="276" w:lineRule="auto"/>
              <w:rPr>
                <w:rFonts w:ascii="仿宋" w:hAnsi="仿宋" w:eastAsia="仿宋" w:cs="宋体"/>
                <w:bCs/>
                <w:kern w:val="0"/>
                <w:szCs w:val="21"/>
              </w:rPr>
            </w:pPr>
            <w:r>
              <w:rPr>
                <w:rFonts w:hint="eastAsia" w:ascii="仿宋" w:hAnsi="仿宋" w:eastAsia="仿宋" w:cs="宋体"/>
                <w:bCs/>
                <w:kern w:val="0"/>
                <w:szCs w:val="21"/>
              </w:rPr>
              <w:t>技术类</w:t>
            </w:r>
          </w:p>
        </w:tc>
      </w:tr>
      <w:tr w14:paraId="2C4E07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5" w:hRule="atLeast"/>
        </w:trPr>
        <w:tc>
          <w:tcPr>
            <w:tcW w:w="336" w:type="dxa"/>
            <w:noWrap/>
            <w:vAlign w:val="center"/>
          </w:tcPr>
          <w:p w14:paraId="5B476350">
            <w:pPr>
              <w:spacing w:line="276" w:lineRule="auto"/>
              <w:rPr>
                <w:rFonts w:ascii="仿宋" w:hAnsi="仿宋" w:eastAsia="仿宋" w:cs="宋体"/>
                <w:bCs/>
                <w:kern w:val="0"/>
                <w:szCs w:val="21"/>
              </w:rPr>
            </w:pPr>
            <w:r>
              <w:rPr>
                <w:rFonts w:hint="eastAsia" w:ascii="仿宋" w:hAnsi="仿宋" w:eastAsia="仿宋" w:cs="宋体"/>
                <w:bCs/>
                <w:kern w:val="0"/>
                <w:szCs w:val="21"/>
              </w:rPr>
              <w:t>3</w:t>
            </w:r>
          </w:p>
        </w:tc>
        <w:tc>
          <w:tcPr>
            <w:tcW w:w="1016" w:type="dxa"/>
            <w:noWrap/>
            <w:vAlign w:val="center"/>
          </w:tcPr>
          <w:p w14:paraId="0A9A45BA">
            <w:pPr>
              <w:spacing w:line="276" w:lineRule="auto"/>
              <w:rPr>
                <w:rFonts w:ascii="仿宋" w:hAnsi="仿宋" w:eastAsia="仿宋" w:cs="宋体"/>
                <w:bCs/>
                <w:kern w:val="0"/>
                <w:szCs w:val="21"/>
              </w:rPr>
            </w:pPr>
            <w:r>
              <w:rPr>
                <w:rFonts w:hint="eastAsia" w:ascii="仿宋" w:hAnsi="仿宋" w:eastAsia="仿宋" w:cs="宋体"/>
                <w:bCs/>
                <w:kern w:val="0"/>
                <w:szCs w:val="21"/>
              </w:rPr>
              <w:t>服务实施方案</w:t>
            </w:r>
          </w:p>
        </w:tc>
        <w:tc>
          <w:tcPr>
            <w:tcW w:w="667" w:type="dxa"/>
            <w:noWrap/>
            <w:vAlign w:val="center"/>
          </w:tcPr>
          <w:p w14:paraId="1217F93D">
            <w:pPr>
              <w:spacing w:line="276" w:lineRule="auto"/>
              <w:rPr>
                <w:rFonts w:ascii="仿宋" w:hAnsi="仿宋" w:eastAsia="仿宋" w:cs="宋体"/>
                <w:bCs/>
                <w:kern w:val="0"/>
                <w:szCs w:val="21"/>
              </w:rPr>
            </w:pPr>
            <w:r>
              <w:rPr>
                <w:rFonts w:hint="eastAsia" w:ascii="仿宋" w:hAnsi="仿宋" w:eastAsia="仿宋" w:cs="宋体"/>
                <w:bCs/>
                <w:kern w:val="0"/>
                <w:szCs w:val="21"/>
              </w:rPr>
              <w:t>20%</w:t>
            </w:r>
          </w:p>
        </w:tc>
        <w:tc>
          <w:tcPr>
            <w:tcW w:w="4671" w:type="dxa"/>
            <w:noWrap/>
          </w:tcPr>
          <w:p w14:paraId="4171E7B7">
            <w:pPr>
              <w:spacing w:line="276" w:lineRule="auto"/>
              <w:rPr>
                <w:rFonts w:ascii="仿宋" w:hAnsi="仿宋" w:eastAsia="仿宋" w:cs="宋体"/>
                <w:bCs/>
                <w:kern w:val="0"/>
                <w:szCs w:val="21"/>
              </w:rPr>
            </w:pPr>
            <w:r>
              <w:rPr>
                <w:rFonts w:hint="eastAsia" w:ascii="仿宋" w:hAnsi="仿宋" w:eastAsia="仿宋" w:cs="宋体"/>
                <w:bCs/>
                <w:kern w:val="0"/>
                <w:szCs w:val="21"/>
              </w:rPr>
              <w:t>投标人根据本项目需求的供应商自身情况编制服务实施方案：1.维修/维保时长；2.安全管理制度；3.应急措施合理性；4.质量保障体系（配件来源、生产工艺、如何保障临床使用的安全性等）5.服务方案（包括但不限于质保期内维修/维保响应时间），满足需求的内容得20分，每有一项缺失的扣4分，扣完为止。若相关内容存在缺陷或瑕疵或没有针对性的扣1分，扣完为止。注：上述缺陷或瑕疵指内容（措施）不完善、组织结构或分工不合理、对项目理解存在偏差等。</w:t>
            </w:r>
          </w:p>
        </w:tc>
        <w:tc>
          <w:tcPr>
            <w:tcW w:w="1980" w:type="dxa"/>
            <w:noWrap/>
            <w:vAlign w:val="center"/>
          </w:tcPr>
          <w:p w14:paraId="2BCC987C">
            <w:pPr>
              <w:spacing w:line="276" w:lineRule="auto"/>
              <w:rPr>
                <w:rFonts w:ascii="仿宋" w:hAnsi="仿宋" w:eastAsia="仿宋" w:cs="宋体"/>
                <w:bCs/>
                <w:kern w:val="0"/>
                <w:szCs w:val="21"/>
              </w:rPr>
            </w:pPr>
            <w:r>
              <w:rPr>
                <w:rFonts w:hint="eastAsia" w:ascii="仿宋" w:hAnsi="仿宋" w:eastAsia="仿宋" w:cs="宋体"/>
                <w:bCs/>
                <w:kern w:val="0"/>
                <w:szCs w:val="21"/>
              </w:rPr>
              <w:t>以投标文件为准</w:t>
            </w:r>
          </w:p>
        </w:tc>
        <w:tc>
          <w:tcPr>
            <w:tcW w:w="915" w:type="dxa"/>
            <w:noWrap/>
            <w:vAlign w:val="center"/>
          </w:tcPr>
          <w:p w14:paraId="1B92A5E6">
            <w:pPr>
              <w:spacing w:line="276" w:lineRule="auto"/>
              <w:rPr>
                <w:rFonts w:ascii="仿宋" w:hAnsi="仿宋" w:eastAsia="仿宋" w:cs="宋体"/>
                <w:bCs/>
                <w:kern w:val="0"/>
                <w:szCs w:val="21"/>
              </w:rPr>
            </w:pPr>
            <w:r>
              <w:rPr>
                <w:rFonts w:hint="eastAsia" w:ascii="仿宋" w:hAnsi="仿宋" w:eastAsia="仿宋" w:cs="宋体"/>
                <w:bCs/>
                <w:kern w:val="0"/>
                <w:szCs w:val="21"/>
              </w:rPr>
              <w:t>其他类</w:t>
            </w:r>
          </w:p>
        </w:tc>
      </w:tr>
      <w:tr w14:paraId="43C17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336" w:type="dxa"/>
            <w:vMerge w:val="restart"/>
            <w:noWrap/>
            <w:vAlign w:val="center"/>
          </w:tcPr>
          <w:p w14:paraId="05C9A887">
            <w:pPr>
              <w:spacing w:line="276" w:lineRule="auto"/>
              <w:rPr>
                <w:rFonts w:ascii="仿宋" w:hAnsi="仿宋" w:eastAsia="仿宋" w:cs="宋体"/>
                <w:bCs/>
                <w:kern w:val="0"/>
                <w:szCs w:val="21"/>
              </w:rPr>
            </w:pPr>
            <w:r>
              <w:rPr>
                <w:rFonts w:hint="eastAsia" w:ascii="仿宋" w:hAnsi="仿宋" w:eastAsia="仿宋" w:cs="宋体"/>
                <w:bCs/>
                <w:kern w:val="0"/>
                <w:szCs w:val="21"/>
              </w:rPr>
              <w:t>4</w:t>
            </w:r>
          </w:p>
        </w:tc>
        <w:tc>
          <w:tcPr>
            <w:tcW w:w="1016" w:type="dxa"/>
            <w:vMerge w:val="restart"/>
            <w:noWrap/>
            <w:vAlign w:val="center"/>
          </w:tcPr>
          <w:p w14:paraId="2EA16D60">
            <w:pPr>
              <w:spacing w:line="276" w:lineRule="auto"/>
              <w:rPr>
                <w:rFonts w:ascii="仿宋" w:hAnsi="仿宋" w:eastAsia="仿宋" w:cs="宋体"/>
                <w:bCs/>
                <w:kern w:val="0"/>
                <w:szCs w:val="21"/>
              </w:rPr>
            </w:pPr>
            <w:r>
              <w:rPr>
                <w:rFonts w:hint="eastAsia" w:ascii="仿宋" w:hAnsi="仿宋" w:eastAsia="仿宋" w:cs="宋体"/>
                <w:bCs/>
                <w:kern w:val="0"/>
                <w:szCs w:val="21"/>
              </w:rPr>
              <w:t>服务响应承诺</w:t>
            </w:r>
          </w:p>
        </w:tc>
        <w:tc>
          <w:tcPr>
            <w:tcW w:w="667" w:type="dxa"/>
            <w:vMerge w:val="restart"/>
            <w:noWrap/>
            <w:vAlign w:val="center"/>
          </w:tcPr>
          <w:p w14:paraId="427129D0">
            <w:pPr>
              <w:spacing w:line="276" w:lineRule="auto"/>
              <w:rPr>
                <w:rFonts w:ascii="仿宋" w:hAnsi="仿宋" w:eastAsia="仿宋" w:cs="宋体"/>
                <w:bCs/>
                <w:kern w:val="0"/>
                <w:szCs w:val="21"/>
              </w:rPr>
            </w:pPr>
            <w:r>
              <w:rPr>
                <w:rFonts w:hint="eastAsia" w:ascii="仿宋" w:hAnsi="仿宋" w:eastAsia="仿宋" w:cs="宋体"/>
                <w:bCs/>
                <w:kern w:val="0"/>
                <w:szCs w:val="21"/>
              </w:rPr>
              <w:t>16%</w:t>
            </w:r>
          </w:p>
        </w:tc>
        <w:tc>
          <w:tcPr>
            <w:tcW w:w="4671" w:type="dxa"/>
            <w:noWrap/>
          </w:tcPr>
          <w:p w14:paraId="75F4CCA7">
            <w:pPr>
              <w:spacing w:line="276" w:lineRule="auto"/>
              <w:rPr>
                <w:rFonts w:ascii="仿宋" w:hAnsi="仿宋" w:eastAsia="仿宋" w:cs="宋体"/>
                <w:bCs/>
                <w:kern w:val="0"/>
                <w:szCs w:val="21"/>
              </w:rPr>
            </w:pPr>
            <w:r>
              <w:rPr>
                <w:rFonts w:hint="eastAsia" w:ascii="仿宋" w:hAnsi="仿宋" w:eastAsia="仿宋" w:cs="宋体"/>
                <w:bCs/>
                <w:kern w:val="0"/>
                <w:szCs w:val="21"/>
              </w:rPr>
              <w:t>到场响应时间承诺（10分）：1.电话响应时间最短者得4分，以此为基准每增加1小时减1分；2.维修完成时间最短者得6分，以此为基准每增加1天减1分。</w:t>
            </w:r>
          </w:p>
        </w:tc>
        <w:tc>
          <w:tcPr>
            <w:tcW w:w="1980" w:type="dxa"/>
            <w:vMerge w:val="restart"/>
            <w:noWrap/>
            <w:vAlign w:val="center"/>
          </w:tcPr>
          <w:p w14:paraId="5EA8523B">
            <w:pPr>
              <w:spacing w:line="276" w:lineRule="auto"/>
              <w:rPr>
                <w:rFonts w:ascii="仿宋" w:hAnsi="仿宋" w:eastAsia="仿宋" w:cs="宋体"/>
                <w:bCs/>
                <w:kern w:val="0"/>
                <w:szCs w:val="21"/>
              </w:rPr>
            </w:pPr>
            <w:r>
              <w:rPr>
                <w:rFonts w:hint="eastAsia" w:ascii="仿宋" w:hAnsi="仿宋" w:eastAsia="仿宋" w:cs="宋体"/>
                <w:bCs/>
                <w:kern w:val="0"/>
                <w:szCs w:val="21"/>
              </w:rPr>
              <w:t>以投标文件为准</w:t>
            </w:r>
          </w:p>
        </w:tc>
        <w:tc>
          <w:tcPr>
            <w:tcW w:w="915" w:type="dxa"/>
            <w:vMerge w:val="restart"/>
            <w:noWrap/>
            <w:vAlign w:val="center"/>
          </w:tcPr>
          <w:p w14:paraId="7E68A8C5">
            <w:pPr>
              <w:spacing w:line="276" w:lineRule="auto"/>
              <w:rPr>
                <w:rFonts w:ascii="仿宋" w:hAnsi="仿宋" w:eastAsia="仿宋" w:cs="宋体"/>
                <w:bCs/>
                <w:kern w:val="0"/>
                <w:szCs w:val="21"/>
              </w:rPr>
            </w:pPr>
            <w:r>
              <w:rPr>
                <w:rFonts w:hint="eastAsia" w:ascii="仿宋" w:hAnsi="仿宋" w:eastAsia="仿宋" w:cs="宋体"/>
                <w:bCs/>
                <w:kern w:val="0"/>
                <w:szCs w:val="21"/>
              </w:rPr>
              <w:t>其他类</w:t>
            </w:r>
          </w:p>
        </w:tc>
      </w:tr>
      <w:tr w14:paraId="1D88B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336" w:type="dxa"/>
            <w:vMerge w:val="continue"/>
            <w:noWrap/>
            <w:vAlign w:val="center"/>
          </w:tcPr>
          <w:p w14:paraId="4F1FB993">
            <w:pPr>
              <w:spacing w:line="276" w:lineRule="auto"/>
              <w:rPr>
                <w:rFonts w:ascii="宋体" w:cs="宋体"/>
                <w:kern w:val="0"/>
                <w:sz w:val="34"/>
                <w:szCs w:val="34"/>
              </w:rPr>
            </w:pPr>
          </w:p>
        </w:tc>
        <w:tc>
          <w:tcPr>
            <w:tcW w:w="1016" w:type="dxa"/>
            <w:vMerge w:val="continue"/>
            <w:noWrap/>
            <w:vAlign w:val="center"/>
          </w:tcPr>
          <w:p w14:paraId="6211329D">
            <w:pPr>
              <w:spacing w:line="276" w:lineRule="auto"/>
              <w:rPr>
                <w:rFonts w:ascii="宋体" w:cs="宋体"/>
                <w:kern w:val="0"/>
                <w:sz w:val="34"/>
                <w:szCs w:val="34"/>
              </w:rPr>
            </w:pPr>
          </w:p>
        </w:tc>
        <w:tc>
          <w:tcPr>
            <w:tcW w:w="667" w:type="dxa"/>
            <w:vMerge w:val="continue"/>
            <w:noWrap/>
            <w:vAlign w:val="center"/>
          </w:tcPr>
          <w:p w14:paraId="60BAB0E4">
            <w:pPr>
              <w:spacing w:line="276" w:lineRule="auto"/>
              <w:rPr>
                <w:rFonts w:ascii="宋体" w:cs="宋体"/>
                <w:kern w:val="0"/>
                <w:sz w:val="34"/>
                <w:szCs w:val="34"/>
              </w:rPr>
            </w:pPr>
          </w:p>
        </w:tc>
        <w:tc>
          <w:tcPr>
            <w:tcW w:w="4671" w:type="dxa"/>
            <w:noWrap/>
          </w:tcPr>
          <w:p w14:paraId="02680954">
            <w:pPr>
              <w:spacing w:line="276" w:lineRule="auto"/>
              <w:rPr>
                <w:rFonts w:ascii="仿宋" w:hAnsi="仿宋" w:eastAsia="仿宋" w:cs="宋体"/>
                <w:bCs/>
                <w:kern w:val="0"/>
                <w:szCs w:val="21"/>
              </w:rPr>
            </w:pPr>
            <w:r>
              <w:rPr>
                <w:rFonts w:hint="eastAsia" w:ascii="仿宋" w:hAnsi="仿宋" w:eastAsia="仿宋" w:cs="宋体"/>
                <w:bCs/>
                <w:kern w:val="0"/>
                <w:szCs w:val="21"/>
              </w:rPr>
              <w:t>备品备件供应承诺（6分）：以投标人备品备件供应最齐全者为评标基准，其备品备件供应承诺分为满分，其他投标人的备品备件供应承诺分统一按照下列公式计算：备品备件供应承诺得分=(评标基准／备品备件供应数)×100×权重</w:t>
            </w:r>
          </w:p>
        </w:tc>
        <w:tc>
          <w:tcPr>
            <w:tcW w:w="1980" w:type="dxa"/>
            <w:vMerge w:val="continue"/>
            <w:noWrap/>
            <w:vAlign w:val="center"/>
          </w:tcPr>
          <w:p w14:paraId="2534060D">
            <w:pPr>
              <w:spacing w:line="276" w:lineRule="auto"/>
              <w:rPr>
                <w:rFonts w:ascii="仿宋" w:hAnsi="仿宋" w:eastAsia="仿宋" w:cs="宋体"/>
                <w:bCs/>
                <w:kern w:val="0"/>
                <w:szCs w:val="21"/>
              </w:rPr>
            </w:pPr>
          </w:p>
        </w:tc>
        <w:tc>
          <w:tcPr>
            <w:tcW w:w="915" w:type="dxa"/>
            <w:vMerge w:val="continue"/>
            <w:noWrap/>
            <w:vAlign w:val="center"/>
          </w:tcPr>
          <w:p w14:paraId="77FB4621">
            <w:pPr>
              <w:spacing w:line="276" w:lineRule="auto"/>
              <w:rPr>
                <w:rFonts w:ascii="仿宋" w:hAnsi="仿宋" w:eastAsia="仿宋" w:cs="宋体"/>
                <w:bCs/>
                <w:kern w:val="0"/>
                <w:szCs w:val="21"/>
              </w:rPr>
            </w:pPr>
          </w:p>
        </w:tc>
      </w:tr>
      <w:tr w14:paraId="532E77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336" w:type="dxa"/>
            <w:noWrap/>
            <w:vAlign w:val="center"/>
          </w:tcPr>
          <w:p w14:paraId="5D3FEF3F">
            <w:pPr>
              <w:spacing w:line="276" w:lineRule="auto"/>
              <w:rPr>
                <w:rFonts w:ascii="仿宋" w:hAnsi="仿宋" w:eastAsia="仿宋" w:cs="宋体"/>
                <w:bCs/>
                <w:kern w:val="0"/>
                <w:szCs w:val="21"/>
              </w:rPr>
            </w:pPr>
            <w:r>
              <w:rPr>
                <w:rFonts w:hint="eastAsia" w:ascii="仿宋" w:hAnsi="仿宋" w:eastAsia="仿宋" w:cs="宋体"/>
                <w:bCs/>
                <w:kern w:val="0"/>
                <w:szCs w:val="21"/>
              </w:rPr>
              <w:t>5</w:t>
            </w:r>
          </w:p>
        </w:tc>
        <w:tc>
          <w:tcPr>
            <w:tcW w:w="1016" w:type="dxa"/>
            <w:noWrap/>
            <w:vAlign w:val="center"/>
          </w:tcPr>
          <w:p w14:paraId="6DE5E29B">
            <w:pPr>
              <w:spacing w:line="276" w:lineRule="auto"/>
              <w:rPr>
                <w:rFonts w:ascii="仿宋" w:hAnsi="仿宋" w:eastAsia="仿宋" w:cs="宋体"/>
                <w:bCs/>
                <w:kern w:val="0"/>
                <w:szCs w:val="21"/>
              </w:rPr>
            </w:pPr>
            <w:r>
              <w:rPr>
                <w:rFonts w:hint="eastAsia" w:ascii="仿宋" w:hAnsi="仿宋" w:eastAsia="仿宋" w:cs="宋体"/>
                <w:bCs/>
                <w:kern w:val="0"/>
                <w:szCs w:val="21"/>
              </w:rPr>
              <w:t>履约能力</w:t>
            </w:r>
          </w:p>
        </w:tc>
        <w:tc>
          <w:tcPr>
            <w:tcW w:w="667" w:type="dxa"/>
            <w:noWrap/>
            <w:vAlign w:val="center"/>
          </w:tcPr>
          <w:p w14:paraId="61644953">
            <w:pPr>
              <w:spacing w:line="276" w:lineRule="auto"/>
              <w:rPr>
                <w:rFonts w:ascii="仿宋" w:hAnsi="仿宋" w:eastAsia="仿宋" w:cs="宋体"/>
                <w:bCs/>
                <w:kern w:val="0"/>
                <w:szCs w:val="21"/>
              </w:rPr>
            </w:pPr>
            <w:r>
              <w:rPr>
                <w:rFonts w:hint="eastAsia" w:ascii="仿宋" w:hAnsi="仿宋" w:eastAsia="仿宋" w:cs="宋体"/>
                <w:bCs/>
                <w:kern w:val="0"/>
                <w:szCs w:val="21"/>
              </w:rPr>
              <w:t>12%</w:t>
            </w:r>
          </w:p>
        </w:tc>
        <w:tc>
          <w:tcPr>
            <w:tcW w:w="4671" w:type="dxa"/>
            <w:noWrap/>
            <w:vAlign w:val="center"/>
          </w:tcPr>
          <w:p w14:paraId="38105DF9">
            <w:pPr>
              <w:spacing w:line="276" w:lineRule="auto"/>
              <w:rPr>
                <w:rFonts w:ascii="仿宋" w:hAnsi="仿宋" w:eastAsia="仿宋" w:cs="宋体"/>
                <w:bCs/>
                <w:kern w:val="0"/>
                <w:szCs w:val="21"/>
              </w:rPr>
            </w:pPr>
            <w:r>
              <w:rPr>
                <w:rFonts w:hint="eastAsia" w:ascii="仿宋" w:hAnsi="仿宋" w:eastAsia="仿宋" w:cs="宋体"/>
                <w:bCs/>
                <w:kern w:val="0"/>
                <w:szCs w:val="21"/>
              </w:rPr>
              <w:t>2020年至今，投标人具有的类似服务业绩：有一项得2分，最多得12分。</w:t>
            </w:r>
          </w:p>
        </w:tc>
        <w:tc>
          <w:tcPr>
            <w:tcW w:w="1980" w:type="dxa"/>
            <w:noWrap/>
            <w:vAlign w:val="center"/>
          </w:tcPr>
          <w:p w14:paraId="115E77EC">
            <w:pPr>
              <w:spacing w:line="276" w:lineRule="auto"/>
              <w:rPr>
                <w:rFonts w:ascii="仿宋" w:hAnsi="仿宋" w:eastAsia="仿宋" w:cs="宋体"/>
                <w:bCs/>
                <w:kern w:val="0"/>
                <w:szCs w:val="21"/>
              </w:rPr>
            </w:pPr>
            <w:r>
              <w:rPr>
                <w:rFonts w:hint="eastAsia" w:ascii="仿宋" w:hAnsi="仿宋" w:eastAsia="仿宋" w:cs="宋体"/>
                <w:bCs/>
                <w:kern w:val="0"/>
                <w:szCs w:val="21"/>
              </w:rPr>
              <w:t>提供工单、发票、中选/成交通知书、合同等，以投标文件为准</w:t>
            </w:r>
          </w:p>
        </w:tc>
        <w:tc>
          <w:tcPr>
            <w:tcW w:w="915" w:type="dxa"/>
            <w:noWrap/>
            <w:vAlign w:val="center"/>
          </w:tcPr>
          <w:p w14:paraId="1D218841">
            <w:pPr>
              <w:spacing w:line="276" w:lineRule="auto"/>
              <w:rPr>
                <w:rFonts w:ascii="仿宋" w:hAnsi="仿宋" w:eastAsia="仿宋" w:cs="宋体"/>
                <w:bCs/>
                <w:kern w:val="0"/>
                <w:szCs w:val="21"/>
              </w:rPr>
            </w:pPr>
            <w:r>
              <w:rPr>
                <w:rFonts w:hint="eastAsia" w:ascii="仿宋" w:hAnsi="仿宋" w:eastAsia="仿宋" w:cs="宋体"/>
                <w:bCs/>
                <w:kern w:val="0"/>
                <w:szCs w:val="21"/>
              </w:rPr>
              <w:t>其他类</w:t>
            </w:r>
          </w:p>
        </w:tc>
      </w:tr>
      <w:tr w14:paraId="2C0B7A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0" w:hRule="atLeast"/>
        </w:trPr>
        <w:tc>
          <w:tcPr>
            <w:tcW w:w="336" w:type="dxa"/>
            <w:noWrap/>
            <w:vAlign w:val="center"/>
          </w:tcPr>
          <w:p w14:paraId="245260A0">
            <w:pPr>
              <w:spacing w:line="276" w:lineRule="auto"/>
              <w:rPr>
                <w:rFonts w:ascii="仿宋" w:hAnsi="仿宋" w:eastAsia="仿宋" w:cs="宋体"/>
                <w:bCs/>
                <w:kern w:val="0"/>
                <w:szCs w:val="21"/>
              </w:rPr>
            </w:pPr>
            <w:r>
              <w:rPr>
                <w:rFonts w:hint="eastAsia" w:ascii="仿宋" w:hAnsi="仿宋" w:eastAsia="仿宋" w:cs="宋体"/>
                <w:bCs/>
                <w:kern w:val="0"/>
                <w:szCs w:val="21"/>
              </w:rPr>
              <w:t>6</w:t>
            </w:r>
          </w:p>
        </w:tc>
        <w:tc>
          <w:tcPr>
            <w:tcW w:w="1016" w:type="dxa"/>
            <w:noWrap/>
            <w:vAlign w:val="center"/>
          </w:tcPr>
          <w:p w14:paraId="01F64AE9">
            <w:pPr>
              <w:spacing w:line="276" w:lineRule="auto"/>
              <w:rPr>
                <w:rFonts w:ascii="仿宋" w:hAnsi="仿宋" w:eastAsia="仿宋" w:cs="宋体"/>
                <w:bCs/>
                <w:kern w:val="0"/>
                <w:szCs w:val="21"/>
              </w:rPr>
            </w:pPr>
            <w:r>
              <w:rPr>
                <w:rFonts w:hint="eastAsia" w:ascii="仿宋" w:hAnsi="仿宋" w:eastAsia="仿宋" w:cs="宋体"/>
                <w:bCs/>
                <w:kern w:val="0"/>
                <w:szCs w:val="21"/>
              </w:rPr>
              <w:t>投标文件的规范性</w:t>
            </w:r>
          </w:p>
        </w:tc>
        <w:tc>
          <w:tcPr>
            <w:tcW w:w="667" w:type="dxa"/>
            <w:noWrap/>
            <w:vAlign w:val="center"/>
          </w:tcPr>
          <w:p w14:paraId="2D715D02">
            <w:pPr>
              <w:spacing w:line="276" w:lineRule="auto"/>
              <w:rPr>
                <w:rFonts w:ascii="仿宋" w:hAnsi="仿宋" w:eastAsia="仿宋" w:cs="宋体"/>
                <w:bCs/>
                <w:kern w:val="0"/>
                <w:szCs w:val="21"/>
              </w:rPr>
            </w:pPr>
            <w:r>
              <w:rPr>
                <w:rFonts w:hint="eastAsia" w:ascii="仿宋" w:hAnsi="仿宋" w:eastAsia="仿宋" w:cs="宋体"/>
                <w:bCs/>
                <w:kern w:val="0"/>
                <w:szCs w:val="21"/>
              </w:rPr>
              <w:t>2%</w:t>
            </w:r>
          </w:p>
        </w:tc>
        <w:tc>
          <w:tcPr>
            <w:tcW w:w="4671" w:type="dxa"/>
            <w:noWrap/>
            <w:vAlign w:val="center"/>
          </w:tcPr>
          <w:p w14:paraId="189362CC">
            <w:pPr>
              <w:spacing w:line="276" w:lineRule="auto"/>
              <w:rPr>
                <w:rFonts w:ascii="仿宋" w:hAnsi="仿宋" w:eastAsia="仿宋" w:cs="宋体"/>
                <w:bCs/>
                <w:kern w:val="0"/>
                <w:szCs w:val="21"/>
              </w:rPr>
            </w:pPr>
            <w:r>
              <w:rPr>
                <w:rFonts w:hint="eastAsia" w:ascii="仿宋" w:hAnsi="仿宋" w:eastAsia="仿宋" w:cs="宋体"/>
                <w:bCs/>
                <w:kern w:val="0"/>
                <w:szCs w:val="21"/>
              </w:rPr>
              <w:t>投标文件制作规范（包括按招标文件进行装订、排序等要求），没有细微偏差情形的得2分；有一项细微偏差扣0.5分，直至该项分值扣完为止。</w:t>
            </w:r>
          </w:p>
        </w:tc>
        <w:tc>
          <w:tcPr>
            <w:tcW w:w="1980" w:type="dxa"/>
            <w:noWrap/>
            <w:vAlign w:val="center"/>
          </w:tcPr>
          <w:p w14:paraId="2C8B2CB1">
            <w:pPr>
              <w:spacing w:line="276" w:lineRule="auto"/>
              <w:rPr>
                <w:rFonts w:ascii="仿宋" w:hAnsi="仿宋" w:eastAsia="仿宋" w:cs="宋体"/>
                <w:bCs/>
                <w:kern w:val="0"/>
                <w:szCs w:val="21"/>
              </w:rPr>
            </w:pPr>
            <w:r>
              <w:rPr>
                <w:rFonts w:hint="eastAsia" w:ascii="仿宋" w:hAnsi="仿宋" w:eastAsia="仿宋" w:cs="宋体"/>
                <w:bCs/>
                <w:kern w:val="0"/>
                <w:szCs w:val="21"/>
              </w:rPr>
              <w:t>根据投标人对投标文件编制情况进行评分。</w:t>
            </w:r>
          </w:p>
        </w:tc>
        <w:tc>
          <w:tcPr>
            <w:tcW w:w="915" w:type="dxa"/>
            <w:noWrap/>
            <w:vAlign w:val="center"/>
          </w:tcPr>
          <w:p w14:paraId="49429DFD">
            <w:pPr>
              <w:spacing w:line="276" w:lineRule="auto"/>
              <w:rPr>
                <w:rFonts w:ascii="仿宋" w:hAnsi="仿宋" w:eastAsia="仿宋" w:cs="宋体"/>
                <w:bCs/>
                <w:kern w:val="0"/>
                <w:szCs w:val="21"/>
              </w:rPr>
            </w:pPr>
            <w:r>
              <w:rPr>
                <w:rFonts w:hint="eastAsia" w:ascii="仿宋" w:hAnsi="仿宋" w:eastAsia="仿宋" w:cs="宋体"/>
                <w:bCs/>
                <w:kern w:val="0"/>
                <w:szCs w:val="21"/>
              </w:rPr>
              <w:t>其他类</w:t>
            </w:r>
          </w:p>
        </w:tc>
      </w:tr>
    </w:tbl>
    <w:p w14:paraId="31ED8880">
      <w:pPr>
        <w:rPr>
          <w:rFonts w:ascii="宋体" w:hAnsi="宋体"/>
          <w:b/>
          <w:kern w:val="0"/>
          <w:szCs w:val="21"/>
        </w:rPr>
      </w:pPr>
      <w:r>
        <w:rPr>
          <w:rFonts w:hint="eastAsia" w:ascii="宋体" w:hAnsi="宋体"/>
          <w:b/>
          <w:kern w:val="0"/>
          <w:szCs w:val="21"/>
        </w:rPr>
        <w:t>“磋商小组”将根据综合得分情况，按照评审得分由高到低排列次序（得分相同时，以最后报价由低到高顺序排列；得分相同且最后报价相同的，按技术指标优劣顺序排列）并推荐综合得分前三名为成交候选供应商。采购人应当确定“磋商小组”推荐排名第一的成交候选人为成交供应商。</w:t>
      </w:r>
    </w:p>
    <w:p w14:paraId="22BE53FA">
      <w:pPr>
        <w:spacing w:line="400" w:lineRule="exact"/>
        <w:ind w:firstLine="422" w:firstLineChars="200"/>
        <w:rPr>
          <w:rFonts w:ascii="宋体" w:hAnsi="宋体"/>
          <w:b/>
          <w:kern w:val="0"/>
          <w:szCs w:val="21"/>
        </w:rPr>
      </w:pPr>
      <w:r>
        <w:rPr>
          <w:rFonts w:hint="eastAsia" w:ascii="宋体" w:hAnsi="宋体"/>
          <w:b/>
          <w:kern w:val="0"/>
          <w:szCs w:val="21"/>
        </w:rPr>
        <w:t>成交供应商因不可抗力或者自身原因不能履行政府采购合同的，采购人可以与排位在成交供应商之后第一位的成交候选供应商签订政府采购合同，以此类推。</w:t>
      </w:r>
    </w:p>
    <w:p w14:paraId="6F9B1212">
      <w:pPr>
        <w:spacing w:line="400" w:lineRule="exact"/>
        <w:ind w:firstLine="422" w:firstLineChars="200"/>
        <w:rPr>
          <w:rFonts w:ascii="宋体" w:hAnsi="宋体"/>
          <w:b/>
          <w:bCs/>
          <w:kern w:val="0"/>
          <w:szCs w:val="21"/>
        </w:rPr>
      </w:pPr>
      <w:r>
        <w:rPr>
          <w:rFonts w:hint="eastAsia" w:ascii="宋体" w:hAnsi="宋体"/>
          <w:b/>
          <w:bCs/>
          <w:kern w:val="0"/>
          <w:szCs w:val="21"/>
        </w:rPr>
        <w:t>在成交通知书发出前，采购人应当对成交供应商信用进行查询，并按照信用信息使用规则处理。</w:t>
      </w:r>
    </w:p>
    <w:p w14:paraId="2DD4A80B">
      <w:pPr>
        <w:pStyle w:val="2"/>
        <w:ind w:firstLine="1128"/>
        <w:rPr>
          <w:rFonts w:ascii="宋体" w:hAnsi="宋体"/>
          <w:b/>
          <w:bCs/>
          <w:kern w:val="0"/>
          <w:szCs w:val="21"/>
        </w:rPr>
      </w:pPr>
    </w:p>
    <w:bookmarkEnd w:id="43"/>
    <w:bookmarkEnd w:id="44"/>
    <w:bookmarkEnd w:id="45"/>
    <w:p w14:paraId="77116DEB">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9A32292">
      <w:pPr>
        <w:pStyle w:val="19"/>
        <w:tabs>
          <w:tab w:val="left" w:pos="2127"/>
        </w:tabs>
        <w:spacing w:before="240" w:line="340" w:lineRule="exact"/>
        <w:rPr>
          <w:rFonts w:hAnsi="宋体" w:cs="宋体"/>
          <w:b/>
          <w:bCs/>
          <w:color w:val="000000"/>
          <w:sz w:val="28"/>
          <w:szCs w:val="28"/>
        </w:rPr>
      </w:pPr>
    </w:p>
    <w:p w14:paraId="7F4F7B82">
      <w:pPr>
        <w:spacing w:line="360" w:lineRule="auto"/>
        <w:contextualSpacing/>
        <w:rPr>
          <w:rFonts w:ascii="黑体" w:hAnsi="黑体" w:eastAsia="黑体" w:cs="黑体"/>
          <w:bCs/>
          <w:sz w:val="32"/>
          <w:szCs w:val="32"/>
        </w:rPr>
      </w:pPr>
      <w:r>
        <w:rPr>
          <w:rFonts w:hint="eastAsia" w:ascii="黑体" w:hAnsi="黑体" w:eastAsia="黑体" w:cs="黑体"/>
          <w:bCs/>
          <w:sz w:val="32"/>
          <w:szCs w:val="32"/>
        </w:rPr>
        <w:t>成交事项相关提示：</w:t>
      </w:r>
    </w:p>
    <w:p w14:paraId="0D6643FE">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1.确定成交供应商</w:t>
      </w:r>
    </w:p>
    <w:p w14:paraId="0E2507AD">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1.1采购人确定成交供应商过程中，发现成交候选供应商有下列情形之一的，应当不予确定其为成交供应商：</w:t>
      </w:r>
    </w:p>
    <w:p w14:paraId="6BBF0992">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(1)发现成交候选供应商存在禁止参加本项目采购活动的违法行为的；</w:t>
      </w:r>
    </w:p>
    <w:p w14:paraId="600F9E8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(2)成交候选供应商因不可抗力，不能继续参加采购活动。</w:t>
      </w:r>
    </w:p>
    <w:p w14:paraId="2436124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(3)成交候选供应商无偿赠与或者低于成本价竞争；</w:t>
      </w:r>
    </w:p>
    <w:p w14:paraId="0464CC97">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(4)成交候选供应商提供虚假材料；</w:t>
      </w:r>
    </w:p>
    <w:p w14:paraId="2AD9CFAA">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(5)成交候选供应商恶意串通。</w:t>
      </w:r>
    </w:p>
    <w:p w14:paraId="698EB56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2.成交结果</w:t>
      </w:r>
    </w:p>
    <w:p w14:paraId="2FEC015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2.1采购人确定成交供应商后，将及时发出成交通知书。</w:t>
      </w:r>
    </w:p>
    <w:p w14:paraId="0058FE81">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2.2成交供应商应当及时领取成交通知书。</w:t>
      </w:r>
    </w:p>
    <w:p w14:paraId="7329BAF3">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3.成交通知书</w:t>
      </w:r>
    </w:p>
    <w:p w14:paraId="317FB896">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3.1成交通知书为签订采购合同的依据之一，是合同的有效组成部分。</w:t>
      </w:r>
    </w:p>
    <w:p w14:paraId="2F17C6CF">
      <w:pPr>
        <w:spacing w:line="520"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3.2成交通知书对采购人和成交供应商均具有法律效力。成交通知书发出后，采购人无正当。</w:t>
      </w:r>
    </w:p>
    <w:p w14:paraId="5837B58C">
      <w:pPr>
        <w:spacing w:line="460" w:lineRule="exact"/>
      </w:pPr>
    </w:p>
    <w:p w14:paraId="05FE9405">
      <w:pPr>
        <w:spacing w:line="460" w:lineRule="exact"/>
      </w:pPr>
    </w:p>
    <w:p w14:paraId="155DEC24">
      <w:pPr>
        <w:spacing w:line="460" w:lineRule="exact"/>
      </w:pPr>
    </w:p>
    <w:p w14:paraId="667BFB5E">
      <w:pPr>
        <w:spacing w:line="460" w:lineRule="exact"/>
      </w:pPr>
    </w:p>
    <w:p w14:paraId="4090FBB3">
      <w:pPr>
        <w:spacing w:line="460" w:lineRule="exact"/>
      </w:pPr>
    </w:p>
    <w:p w14:paraId="081C0598">
      <w:pPr>
        <w:spacing w:line="460" w:lineRule="exact"/>
      </w:pPr>
    </w:p>
    <w:p w14:paraId="5F9BD839">
      <w:pPr>
        <w:spacing w:line="460" w:lineRule="exact"/>
      </w:pPr>
    </w:p>
    <w:p w14:paraId="4DD7B857">
      <w:pPr>
        <w:spacing w:line="460" w:lineRule="exact"/>
        <w:sectPr>
          <w:type w:val="continuous"/>
          <w:pgSz w:w="11906" w:h="16838"/>
          <w:pgMar w:top="1157" w:right="1162" w:bottom="930" w:left="1157" w:header="851" w:footer="992" w:gutter="0"/>
          <w:cols w:space="720" w:num="1"/>
          <w:docGrid w:type="lines" w:linePitch="312" w:charSpace="0"/>
        </w:sectPr>
      </w:pPr>
    </w:p>
    <w:p w14:paraId="2BC703F7">
      <w:pPr>
        <w:spacing w:line="460" w:lineRule="exact"/>
      </w:pPr>
    </w:p>
    <w:p w14:paraId="76AD518A">
      <w:pPr>
        <w:pStyle w:val="3"/>
        <w:spacing w:before="0" w:after="0" w:line="360" w:lineRule="auto"/>
        <w:jc w:val="center"/>
        <w:rPr>
          <w:rFonts w:ascii="方正小标宋简体" w:hAnsi="方正小标宋简体" w:eastAsia="方正小标宋简体" w:cs="方正小标宋简体"/>
          <w:b w:val="0"/>
          <w:kern w:val="2"/>
        </w:rPr>
      </w:pPr>
      <w:bookmarkStart w:id="47" w:name="_Toc25965"/>
      <w:r>
        <w:rPr>
          <w:rFonts w:hint="eastAsia" w:ascii="方正小标宋简体" w:hAnsi="方正小标宋简体" w:eastAsia="方正小标宋简体" w:cs="方正小标宋简体"/>
          <w:b w:val="0"/>
          <w:kern w:val="2"/>
        </w:rPr>
        <w:t>第六章  合同书</w:t>
      </w:r>
      <w:bookmarkEnd w:id="47"/>
    </w:p>
    <w:p w14:paraId="5CCF5DA7">
      <w:pPr>
        <w:spacing w:line="720" w:lineRule="auto"/>
        <w:ind w:right="561" w:rightChars="267" w:firstLine="1484" w:firstLineChars="462"/>
        <w:jc w:val="left"/>
        <w:rPr>
          <w:b/>
          <w:color w:val="000000"/>
          <w:sz w:val="32"/>
          <w:szCs w:val="32"/>
        </w:rPr>
      </w:pPr>
    </w:p>
    <w:p w14:paraId="3F92942C">
      <w:pPr>
        <w:spacing w:line="720" w:lineRule="auto"/>
        <w:ind w:right="561" w:rightChars="267" w:firstLine="1484" w:firstLineChars="462"/>
        <w:jc w:val="left"/>
        <w:rPr>
          <w:b/>
          <w:color w:val="000000"/>
          <w:sz w:val="32"/>
          <w:szCs w:val="32"/>
        </w:rPr>
      </w:pPr>
    </w:p>
    <w:p w14:paraId="00A63E2E">
      <w:pPr>
        <w:spacing w:line="720" w:lineRule="auto"/>
        <w:ind w:right="561" w:rightChars="267" w:firstLine="1484" w:firstLineChars="462"/>
        <w:jc w:val="left"/>
        <w:rPr>
          <w:b/>
          <w:color w:val="000000"/>
          <w:sz w:val="32"/>
          <w:szCs w:val="32"/>
        </w:rPr>
      </w:pPr>
    </w:p>
    <w:p w14:paraId="2C6D7F5B">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合同编号：</w:t>
      </w:r>
    </w:p>
    <w:p w14:paraId="783C7D50">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采购内容：</w:t>
      </w:r>
    </w:p>
    <w:p w14:paraId="66A5F831">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甲    方：</w:t>
      </w:r>
    </w:p>
    <w:p w14:paraId="2447A4D5">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乙    方：</w:t>
      </w:r>
    </w:p>
    <w:p w14:paraId="5C658D74">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签订日期：</w:t>
      </w:r>
    </w:p>
    <w:p w14:paraId="068C3546">
      <w:pPr>
        <w:spacing w:line="720" w:lineRule="auto"/>
        <w:ind w:right="561" w:rightChars="267" w:firstLine="1484" w:firstLineChars="462"/>
        <w:jc w:val="left"/>
        <w:rPr>
          <w:rFonts w:ascii="黑体" w:hAnsi="黑体" w:eastAsia="黑体" w:cs="黑体"/>
          <w:b/>
          <w:color w:val="000000"/>
          <w:sz w:val="32"/>
          <w:szCs w:val="32"/>
        </w:rPr>
      </w:pPr>
      <w:r>
        <w:rPr>
          <w:rFonts w:hint="eastAsia" w:ascii="黑体" w:hAnsi="黑体" w:eastAsia="黑体" w:cs="黑体"/>
          <w:b/>
          <w:color w:val="000000"/>
          <w:sz w:val="32"/>
          <w:szCs w:val="32"/>
        </w:rPr>
        <w:t>签订地点：</w:t>
      </w:r>
    </w:p>
    <w:p w14:paraId="2030B3CB">
      <w:pPr>
        <w:pStyle w:val="49"/>
        <w:ind w:firstLine="1131"/>
        <w:rPr>
          <w:rFonts w:ascii="黑体" w:hAnsi="黑体" w:eastAsia="黑体" w:cs="黑体"/>
          <w:b/>
          <w:szCs w:val="32"/>
        </w:rPr>
        <w:sectPr>
          <w:pgSz w:w="11906" w:h="16838"/>
          <w:pgMar w:top="1157" w:right="1162" w:bottom="930" w:left="1157" w:header="851" w:footer="992" w:gutter="0"/>
          <w:cols w:space="720" w:num="1"/>
          <w:docGrid w:type="lines" w:linePitch="312" w:charSpace="0"/>
        </w:sectPr>
      </w:pPr>
    </w:p>
    <w:p w14:paraId="099CCD0E">
      <w:pPr>
        <w:snapToGrid w:val="0"/>
        <w:spacing w:line="360" w:lineRule="auto"/>
        <w:jc w:val="center"/>
        <w:rPr>
          <w:rFonts w:ascii="宋体" w:hAnsi="宋体"/>
          <w:b/>
          <w:bCs/>
          <w:sz w:val="32"/>
          <w:szCs w:val="32"/>
        </w:rPr>
      </w:pPr>
      <w:r>
        <w:rPr>
          <w:rFonts w:hint="eastAsia" w:ascii="宋体" w:hAnsi="宋体"/>
          <w:b/>
          <w:bCs/>
          <w:sz w:val="32"/>
          <w:szCs w:val="32"/>
        </w:rPr>
        <w:t>河池市中医医院</w:t>
      </w:r>
    </w:p>
    <w:p w14:paraId="776D93E3">
      <w:pPr>
        <w:pBdr>
          <w:top w:val="none" w:color="auto" w:sz="0" w:space="1"/>
          <w:left w:val="none" w:color="auto" w:sz="0" w:space="4"/>
          <w:bottom w:val="none" w:color="auto" w:sz="0" w:space="1"/>
          <w:right w:val="none" w:color="auto" w:sz="0" w:space="4"/>
        </w:pBdr>
        <w:ind w:firstLine="2891" w:firstLineChars="900"/>
        <w:rPr>
          <w:b/>
          <w:sz w:val="32"/>
          <w:szCs w:val="32"/>
        </w:rPr>
      </w:pPr>
      <w:bookmarkStart w:id="48" w:name="_Hlk191306825"/>
      <w:r>
        <w:rPr>
          <w:rFonts w:hint="eastAsia"/>
          <w:b/>
          <w:sz w:val="32"/>
          <w:szCs w:val="32"/>
        </w:rPr>
        <w:t>设备维保和检测服务合同</w:t>
      </w:r>
    </w:p>
    <w:p w14:paraId="3CC411CD">
      <w:pPr>
        <w:jc w:val="center"/>
        <w:rPr>
          <w:b/>
          <w:sz w:val="32"/>
          <w:szCs w:val="32"/>
        </w:rPr>
      </w:pPr>
      <w:r>
        <w:rPr>
          <w:rFonts w:hint="eastAsia"/>
          <w:b/>
          <w:sz w:val="32"/>
          <w:szCs w:val="32"/>
        </w:rPr>
        <w:t>（配件保）</w:t>
      </w:r>
    </w:p>
    <w:p w14:paraId="01632086">
      <w:pPr>
        <w:spacing w:line="400" w:lineRule="exact"/>
        <w:rPr>
          <w:sz w:val="24"/>
        </w:rPr>
      </w:pPr>
    </w:p>
    <w:p w14:paraId="1F95AAC6">
      <w:pPr>
        <w:spacing w:line="400" w:lineRule="exact"/>
        <w:rPr>
          <w:b/>
          <w:bCs/>
          <w:sz w:val="24"/>
        </w:rPr>
      </w:pPr>
      <w:r>
        <w:rPr>
          <w:rFonts w:hint="eastAsia"/>
          <w:b/>
          <w:bCs/>
          <w:sz w:val="24"/>
        </w:rPr>
        <w:t>甲方：河池市中医医院</w:t>
      </w:r>
    </w:p>
    <w:p w14:paraId="1528384C">
      <w:pPr>
        <w:spacing w:line="400" w:lineRule="exact"/>
        <w:rPr>
          <w:sz w:val="24"/>
        </w:rPr>
      </w:pPr>
    </w:p>
    <w:p w14:paraId="76FE40F5">
      <w:pPr>
        <w:spacing w:line="400" w:lineRule="exact"/>
        <w:rPr>
          <w:b/>
          <w:bCs/>
          <w:sz w:val="24"/>
        </w:rPr>
      </w:pPr>
      <w:r>
        <w:rPr>
          <w:rFonts w:hint="eastAsia"/>
          <w:b/>
          <w:bCs/>
          <w:sz w:val="24"/>
        </w:rPr>
        <w:t>乙方：XX公司</w:t>
      </w:r>
    </w:p>
    <w:p w14:paraId="11D28887">
      <w:pPr>
        <w:spacing w:line="400" w:lineRule="exact"/>
        <w:ind w:firstLine="435"/>
        <w:rPr>
          <w:sz w:val="24"/>
        </w:rPr>
      </w:pPr>
    </w:p>
    <w:p w14:paraId="59412798">
      <w:pPr>
        <w:spacing w:line="400" w:lineRule="exact"/>
        <w:ind w:firstLine="435"/>
      </w:pPr>
      <w:r>
        <w:rPr>
          <w:rFonts w:hint="eastAsia" w:ascii="宋体" w:hAnsi="宋体" w:cs="宋体"/>
          <w:color w:val="000000"/>
        </w:rPr>
        <w:t>根据《中华人民共和国民法典》及国家有关规定，</w:t>
      </w:r>
      <w:r>
        <w:rPr>
          <w:rFonts w:hint="eastAsia"/>
        </w:rPr>
        <w:t>甲乙双方经过平等协商，达成本技术服务合同（以下简称“合同”）。合同内容包括具体条款、附件及合同中提及的其他文件。</w:t>
      </w:r>
    </w:p>
    <w:p w14:paraId="69F8830F">
      <w:pPr>
        <w:spacing w:beforeLines="50" w:afterLines="50" w:line="400" w:lineRule="exact"/>
      </w:pPr>
      <w:r>
        <w:rPr>
          <w:rFonts w:hint="eastAsia"/>
        </w:rPr>
        <w:t>一、合同有效期：自</w:t>
      </w:r>
      <w:r>
        <w:rPr>
          <w:rFonts w:hint="eastAsia"/>
          <w:u w:val="single"/>
        </w:rPr>
        <w:t>2025</w:t>
      </w:r>
      <w:r>
        <w:rPr>
          <w:rFonts w:hint="eastAsia"/>
        </w:rPr>
        <w:t>年</w:t>
      </w:r>
      <w:r>
        <w:rPr>
          <w:rFonts w:hint="eastAsia"/>
          <w:u w:val="single"/>
        </w:rPr>
        <w:t xml:space="preserve">  xx</w:t>
      </w:r>
      <w:r>
        <w:rPr>
          <w:rFonts w:hint="eastAsia"/>
        </w:rPr>
        <w:t xml:space="preserve">月 </w:t>
      </w:r>
      <w:r>
        <w:rPr>
          <w:rFonts w:hint="eastAsia"/>
          <w:u w:val="single"/>
        </w:rPr>
        <w:t xml:space="preserve"> xx </w:t>
      </w:r>
      <w:r>
        <w:rPr>
          <w:rFonts w:hint="eastAsia"/>
        </w:rPr>
        <w:t>日至</w:t>
      </w:r>
      <w:r>
        <w:rPr>
          <w:rFonts w:hint="eastAsia"/>
          <w:u w:val="single"/>
        </w:rPr>
        <w:t xml:space="preserve">xxxx </w:t>
      </w:r>
      <w:r>
        <w:rPr>
          <w:rFonts w:hint="eastAsia"/>
        </w:rPr>
        <w:t>年</w:t>
      </w:r>
      <w:r>
        <w:rPr>
          <w:rFonts w:hint="eastAsia"/>
          <w:u w:val="single"/>
        </w:rPr>
        <w:t xml:space="preserve">xx  </w:t>
      </w:r>
      <w:r>
        <w:rPr>
          <w:rFonts w:hint="eastAsia"/>
        </w:rPr>
        <w:t>月</w:t>
      </w:r>
      <w:r>
        <w:rPr>
          <w:rFonts w:hint="eastAsia"/>
          <w:u w:val="single"/>
        </w:rPr>
        <w:t xml:space="preserve">xx </w:t>
      </w:r>
      <w:r>
        <w:rPr>
          <w:rFonts w:hint="eastAsia"/>
        </w:rPr>
        <w:t>日，</w:t>
      </w:r>
      <w:r>
        <w:rPr>
          <w:rFonts w:hint="eastAsia" w:ascii="宋体" w:hAnsi="宋体" w:cs="宋体"/>
          <w:bCs/>
          <w:color w:val="000000"/>
          <w:sz w:val="28"/>
          <w:szCs w:val="28"/>
          <w:shd w:val="clear" w:color="auto" w:fill="FFFFFF"/>
        </w:rPr>
        <w:t>期满合同自动中止。</w:t>
      </w:r>
    </w:p>
    <w:p w14:paraId="429B4691">
      <w:pPr>
        <w:spacing w:beforeLines="50" w:afterLines="50" w:line="400" w:lineRule="exact"/>
        <w:outlineLvl w:val="0"/>
      </w:pPr>
      <w:r>
        <w:rPr>
          <w:rFonts w:hint="eastAsia"/>
        </w:rPr>
        <w:t>二、服务所保设备：</w:t>
      </w:r>
    </w:p>
    <w:tbl>
      <w:tblPr>
        <w:tblStyle w:val="32"/>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924"/>
        <w:gridCol w:w="1816"/>
        <w:gridCol w:w="1384"/>
        <w:gridCol w:w="866"/>
        <w:gridCol w:w="950"/>
        <w:gridCol w:w="1144"/>
        <w:gridCol w:w="1666"/>
      </w:tblGrid>
      <w:tr w14:paraId="3A10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14:paraId="56238A1E">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编号</w:t>
            </w:r>
          </w:p>
        </w:tc>
        <w:tc>
          <w:tcPr>
            <w:tcW w:w="1924" w:type="dxa"/>
            <w:vAlign w:val="center"/>
          </w:tcPr>
          <w:p w14:paraId="05836CD0">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设备名称及检测费用</w:t>
            </w:r>
          </w:p>
        </w:tc>
        <w:tc>
          <w:tcPr>
            <w:tcW w:w="1816" w:type="dxa"/>
            <w:vAlign w:val="center"/>
          </w:tcPr>
          <w:p w14:paraId="1364115A">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设备型号</w:t>
            </w:r>
          </w:p>
        </w:tc>
        <w:tc>
          <w:tcPr>
            <w:tcW w:w="1384" w:type="dxa"/>
            <w:vAlign w:val="center"/>
          </w:tcPr>
          <w:p w14:paraId="13A8A999">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设备编号</w:t>
            </w:r>
          </w:p>
        </w:tc>
        <w:tc>
          <w:tcPr>
            <w:tcW w:w="866" w:type="dxa"/>
            <w:vAlign w:val="center"/>
          </w:tcPr>
          <w:p w14:paraId="20E491B1">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数量</w:t>
            </w:r>
          </w:p>
        </w:tc>
        <w:tc>
          <w:tcPr>
            <w:tcW w:w="950" w:type="dxa"/>
            <w:vAlign w:val="center"/>
          </w:tcPr>
          <w:p w14:paraId="1507B2C6">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单价</w:t>
            </w:r>
          </w:p>
        </w:tc>
        <w:tc>
          <w:tcPr>
            <w:tcW w:w="1144" w:type="dxa"/>
            <w:vAlign w:val="center"/>
          </w:tcPr>
          <w:p w14:paraId="5BF91834">
            <w:pPr>
              <w:widowControl/>
              <w:spacing w:line="360" w:lineRule="atLeast"/>
              <w:ind w:firstLine="120" w:firstLineChars="50"/>
              <w:jc w:val="center"/>
              <w:rPr>
                <w:rFonts w:ascii="宋体" w:hAnsi="宋体" w:cs="宋体"/>
                <w:color w:val="000000"/>
                <w:kern w:val="0"/>
                <w:sz w:val="24"/>
              </w:rPr>
            </w:pPr>
            <w:r>
              <w:rPr>
                <w:rFonts w:hint="eastAsia" w:ascii="宋体" w:hAnsi="宋体" w:cs="宋体"/>
                <w:color w:val="000000"/>
                <w:kern w:val="0"/>
                <w:sz w:val="24"/>
              </w:rPr>
              <w:t>合计</w:t>
            </w:r>
          </w:p>
        </w:tc>
        <w:tc>
          <w:tcPr>
            <w:tcW w:w="1666" w:type="dxa"/>
            <w:vAlign w:val="center"/>
          </w:tcPr>
          <w:p w14:paraId="7C60570E">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备注</w:t>
            </w:r>
          </w:p>
        </w:tc>
      </w:tr>
      <w:tr w14:paraId="1AA1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43B8F2C4">
            <w:pPr>
              <w:widowControl/>
              <w:numPr>
                <w:ilvl w:val="0"/>
                <w:numId w:val="4"/>
              </w:numPr>
              <w:spacing w:line="360" w:lineRule="atLeast"/>
              <w:jc w:val="center"/>
              <w:rPr>
                <w:rFonts w:ascii="宋体" w:hAnsi="宋体" w:cs="宋体"/>
                <w:color w:val="000000"/>
                <w:kern w:val="0"/>
                <w:sz w:val="24"/>
              </w:rPr>
            </w:pPr>
          </w:p>
        </w:tc>
        <w:tc>
          <w:tcPr>
            <w:tcW w:w="1924" w:type="dxa"/>
          </w:tcPr>
          <w:p w14:paraId="665FB886">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快速式全自动超声喷淋清洗消毒器</w:t>
            </w:r>
          </w:p>
        </w:tc>
        <w:tc>
          <w:tcPr>
            <w:tcW w:w="1816" w:type="dxa"/>
          </w:tcPr>
          <w:p w14:paraId="555CF4C7">
            <w:pPr>
              <w:widowControl/>
              <w:jc w:val="center"/>
              <w:rPr>
                <w:rFonts w:ascii="宋体" w:hAnsi="宋体" w:cs="宋体"/>
                <w:color w:val="000000"/>
                <w:kern w:val="0"/>
                <w:sz w:val="24"/>
              </w:rPr>
            </w:pPr>
          </w:p>
          <w:p w14:paraId="5C286A4C">
            <w:pPr>
              <w:widowControl/>
              <w:jc w:val="center"/>
              <w:rPr>
                <w:rFonts w:ascii="宋体" w:hAnsi="宋体" w:cs="宋体"/>
                <w:color w:val="000000"/>
                <w:kern w:val="0"/>
                <w:sz w:val="24"/>
              </w:rPr>
            </w:pPr>
            <w:r>
              <w:rPr>
                <w:rFonts w:hint="eastAsia" w:ascii="宋体" w:hAnsi="宋体" w:cs="宋体"/>
                <w:color w:val="000000"/>
                <w:kern w:val="0"/>
                <w:sz w:val="24"/>
              </w:rPr>
              <w:t>AUS-500</w:t>
            </w:r>
          </w:p>
          <w:p w14:paraId="7051F4D5">
            <w:pPr>
              <w:widowControl/>
              <w:spacing w:line="360" w:lineRule="atLeast"/>
              <w:jc w:val="center"/>
              <w:rPr>
                <w:rFonts w:ascii="宋体" w:hAnsi="宋体" w:cs="宋体"/>
                <w:color w:val="000000"/>
                <w:kern w:val="0"/>
                <w:sz w:val="24"/>
              </w:rPr>
            </w:pPr>
          </w:p>
        </w:tc>
        <w:tc>
          <w:tcPr>
            <w:tcW w:w="1384" w:type="dxa"/>
          </w:tcPr>
          <w:p w14:paraId="36BCDF1E">
            <w:pPr>
              <w:widowControl/>
              <w:jc w:val="center"/>
              <w:rPr>
                <w:rFonts w:ascii="宋体" w:hAnsi="宋体" w:cs="宋体"/>
                <w:color w:val="000000"/>
                <w:kern w:val="0"/>
                <w:sz w:val="24"/>
              </w:rPr>
            </w:pPr>
          </w:p>
          <w:p w14:paraId="03747729">
            <w:pPr>
              <w:widowControl/>
              <w:jc w:val="center"/>
              <w:rPr>
                <w:rFonts w:ascii="宋体" w:hAnsi="宋体" w:cs="宋体"/>
                <w:color w:val="000000"/>
                <w:kern w:val="0"/>
                <w:sz w:val="24"/>
              </w:rPr>
            </w:pPr>
            <w:r>
              <w:rPr>
                <w:rFonts w:hint="eastAsia" w:ascii="宋体" w:hAnsi="宋体" w:cs="宋体"/>
                <w:color w:val="000000"/>
                <w:kern w:val="0"/>
                <w:sz w:val="24"/>
              </w:rPr>
              <w:t>1639012</w:t>
            </w:r>
          </w:p>
          <w:p w14:paraId="436607AC">
            <w:pPr>
              <w:widowControl/>
              <w:spacing w:line="360" w:lineRule="atLeast"/>
              <w:jc w:val="center"/>
              <w:rPr>
                <w:rFonts w:ascii="宋体" w:hAnsi="宋体" w:cs="宋体"/>
                <w:color w:val="000000"/>
                <w:kern w:val="0"/>
                <w:sz w:val="24"/>
              </w:rPr>
            </w:pPr>
          </w:p>
        </w:tc>
        <w:tc>
          <w:tcPr>
            <w:tcW w:w="866" w:type="dxa"/>
          </w:tcPr>
          <w:p w14:paraId="12BC0680">
            <w:pPr>
              <w:widowControl/>
              <w:spacing w:line="360" w:lineRule="atLeast"/>
              <w:jc w:val="center"/>
              <w:rPr>
                <w:rFonts w:ascii="宋体" w:hAnsi="宋体" w:cs="宋体"/>
                <w:color w:val="000000"/>
                <w:kern w:val="0"/>
                <w:sz w:val="24"/>
              </w:rPr>
            </w:pPr>
          </w:p>
          <w:p w14:paraId="300A7CA1">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50" w:type="dxa"/>
          </w:tcPr>
          <w:p w14:paraId="6E3A3A43">
            <w:pPr>
              <w:widowControl/>
              <w:spacing w:line="360" w:lineRule="atLeast"/>
              <w:jc w:val="center"/>
              <w:rPr>
                <w:rFonts w:ascii="宋体" w:hAnsi="宋体" w:cs="宋体"/>
                <w:color w:val="000000"/>
                <w:kern w:val="0"/>
                <w:sz w:val="24"/>
              </w:rPr>
            </w:pPr>
          </w:p>
          <w:p w14:paraId="58F48E00">
            <w:pPr>
              <w:widowControl/>
              <w:spacing w:line="360" w:lineRule="atLeast"/>
              <w:jc w:val="center"/>
              <w:rPr>
                <w:rFonts w:ascii="宋体" w:hAnsi="宋体" w:cs="宋体"/>
                <w:color w:val="000000"/>
                <w:kern w:val="0"/>
                <w:sz w:val="24"/>
              </w:rPr>
            </w:pPr>
          </w:p>
        </w:tc>
        <w:tc>
          <w:tcPr>
            <w:tcW w:w="1144" w:type="dxa"/>
          </w:tcPr>
          <w:p w14:paraId="2B7C2732">
            <w:pPr>
              <w:widowControl/>
              <w:spacing w:line="360" w:lineRule="atLeast"/>
              <w:jc w:val="center"/>
              <w:rPr>
                <w:rFonts w:ascii="宋体" w:hAnsi="宋体" w:cs="宋体"/>
                <w:color w:val="000000"/>
                <w:kern w:val="0"/>
                <w:sz w:val="24"/>
              </w:rPr>
            </w:pPr>
          </w:p>
          <w:p w14:paraId="0B5740C2">
            <w:pPr>
              <w:widowControl/>
              <w:spacing w:line="360" w:lineRule="atLeast"/>
              <w:jc w:val="center"/>
              <w:rPr>
                <w:rFonts w:ascii="宋体" w:hAnsi="宋体" w:cs="宋体"/>
                <w:color w:val="000000"/>
                <w:kern w:val="0"/>
                <w:sz w:val="24"/>
              </w:rPr>
            </w:pPr>
          </w:p>
        </w:tc>
        <w:tc>
          <w:tcPr>
            <w:tcW w:w="1666" w:type="dxa"/>
          </w:tcPr>
          <w:p w14:paraId="68CF22D6">
            <w:pPr>
              <w:widowControl/>
              <w:spacing w:line="360" w:lineRule="atLeast"/>
              <w:jc w:val="center"/>
              <w:rPr>
                <w:rFonts w:ascii="宋体" w:hAnsi="宋体" w:cs="宋体"/>
                <w:color w:val="000000"/>
                <w:kern w:val="0"/>
                <w:sz w:val="24"/>
              </w:rPr>
            </w:pPr>
          </w:p>
        </w:tc>
      </w:tr>
      <w:tr w14:paraId="03E7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48E89F2E">
            <w:pPr>
              <w:widowControl/>
              <w:numPr>
                <w:ilvl w:val="0"/>
                <w:numId w:val="4"/>
              </w:numPr>
              <w:spacing w:line="360" w:lineRule="atLeast"/>
              <w:jc w:val="center"/>
              <w:rPr>
                <w:rFonts w:ascii="宋体" w:hAnsi="宋体" w:cs="宋体"/>
                <w:color w:val="000000"/>
                <w:kern w:val="0"/>
                <w:sz w:val="24"/>
              </w:rPr>
            </w:pPr>
          </w:p>
        </w:tc>
        <w:tc>
          <w:tcPr>
            <w:tcW w:w="1924" w:type="dxa"/>
          </w:tcPr>
          <w:p w14:paraId="03B88D1B">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脉动真空灭菌器</w:t>
            </w:r>
          </w:p>
        </w:tc>
        <w:tc>
          <w:tcPr>
            <w:tcW w:w="1816" w:type="dxa"/>
          </w:tcPr>
          <w:p w14:paraId="1B82CDFF">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XG1.HWB-1.2B</w:t>
            </w:r>
          </w:p>
        </w:tc>
        <w:tc>
          <w:tcPr>
            <w:tcW w:w="1384" w:type="dxa"/>
          </w:tcPr>
          <w:p w14:paraId="5E79313A">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20162156</w:t>
            </w:r>
          </w:p>
        </w:tc>
        <w:tc>
          <w:tcPr>
            <w:tcW w:w="866" w:type="dxa"/>
          </w:tcPr>
          <w:p w14:paraId="78E769F1">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50" w:type="dxa"/>
          </w:tcPr>
          <w:p w14:paraId="57AF73AE">
            <w:pPr>
              <w:widowControl/>
              <w:spacing w:line="360" w:lineRule="atLeast"/>
              <w:jc w:val="center"/>
              <w:rPr>
                <w:rFonts w:ascii="宋体" w:hAnsi="宋体" w:cs="宋体"/>
                <w:color w:val="000000"/>
                <w:kern w:val="0"/>
                <w:sz w:val="24"/>
              </w:rPr>
            </w:pPr>
          </w:p>
        </w:tc>
        <w:tc>
          <w:tcPr>
            <w:tcW w:w="1144" w:type="dxa"/>
          </w:tcPr>
          <w:p w14:paraId="0288EBFA">
            <w:pPr>
              <w:widowControl/>
              <w:spacing w:line="360" w:lineRule="atLeast"/>
              <w:jc w:val="center"/>
              <w:rPr>
                <w:rFonts w:ascii="宋体" w:hAnsi="宋体" w:cs="宋体"/>
                <w:color w:val="000000"/>
                <w:kern w:val="0"/>
                <w:sz w:val="24"/>
              </w:rPr>
            </w:pPr>
          </w:p>
        </w:tc>
        <w:tc>
          <w:tcPr>
            <w:tcW w:w="1666" w:type="dxa"/>
          </w:tcPr>
          <w:p w14:paraId="214601AF">
            <w:pPr>
              <w:widowControl/>
              <w:spacing w:line="360" w:lineRule="atLeast"/>
              <w:jc w:val="center"/>
              <w:rPr>
                <w:rFonts w:ascii="宋体" w:hAnsi="宋体" w:cs="宋体"/>
                <w:color w:val="000000"/>
                <w:kern w:val="0"/>
                <w:sz w:val="24"/>
              </w:rPr>
            </w:pPr>
          </w:p>
        </w:tc>
      </w:tr>
      <w:tr w14:paraId="5D10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03013E66">
            <w:pPr>
              <w:widowControl/>
              <w:numPr>
                <w:ilvl w:val="0"/>
                <w:numId w:val="4"/>
              </w:numPr>
              <w:spacing w:line="360" w:lineRule="atLeast"/>
              <w:jc w:val="center"/>
              <w:rPr>
                <w:rFonts w:ascii="宋体" w:hAnsi="宋体" w:cs="宋体"/>
                <w:color w:val="000000"/>
                <w:kern w:val="0"/>
                <w:sz w:val="24"/>
              </w:rPr>
            </w:pPr>
          </w:p>
        </w:tc>
        <w:tc>
          <w:tcPr>
            <w:tcW w:w="1924" w:type="dxa"/>
          </w:tcPr>
          <w:p w14:paraId="781258DE">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脉动真空灭菌器</w:t>
            </w:r>
          </w:p>
        </w:tc>
        <w:tc>
          <w:tcPr>
            <w:tcW w:w="1816" w:type="dxa"/>
            <w:vAlign w:val="bottom"/>
          </w:tcPr>
          <w:p w14:paraId="2EE6A5C5">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XG1.HWB-1.2B</w:t>
            </w:r>
          </w:p>
        </w:tc>
        <w:tc>
          <w:tcPr>
            <w:tcW w:w="1384" w:type="dxa"/>
          </w:tcPr>
          <w:p w14:paraId="4EA4B770">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20162155</w:t>
            </w:r>
          </w:p>
        </w:tc>
        <w:tc>
          <w:tcPr>
            <w:tcW w:w="866" w:type="dxa"/>
          </w:tcPr>
          <w:p w14:paraId="71652FB5">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50" w:type="dxa"/>
          </w:tcPr>
          <w:p w14:paraId="7A14774B">
            <w:pPr>
              <w:widowControl/>
              <w:spacing w:line="360" w:lineRule="atLeast"/>
              <w:jc w:val="center"/>
              <w:rPr>
                <w:rFonts w:ascii="宋体" w:hAnsi="宋体" w:cs="宋体"/>
                <w:color w:val="000000"/>
                <w:kern w:val="0"/>
                <w:sz w:val="24"/>
              </w:rPr>
            </w:pPr>
          </w:p>
        </w:tc>
        <w:tc>
          <w:tcPr>
            <w:tcW w:w="1144" w:type="dxa"/>
          </w:tcPr>
          <w:p w14:paraId="033C2A91">
            <w:pPr>
              <w:widowControl/>
              <w:spacing w:line="360" w:lineRule="atLeast"/>
              <w:jc w:val="center"/>
              <w:rPr>
                <w:rFonts w:ascii="宋体" w:hAnsi="宋体" w:cs="宋体"/>
                <w:color w:val="000000"/>
                <w:kern w:val="0"/>
                <w:sz w:val="24"/>
              </w:rPr>
            </w:pPr>
          </w:p>
        </w:tc>
        <w:tc>
          <w:tcPr>
            <w:tcW w:w="1666" w:type="dxa"/>
          </w:tcPr>
          <w:p w14:paraId="1BDD79EC">
            <w:pPr>
              <w:widowControl/>
              <w:spacing w:line="360" w:lineRule="atLeast"/>
              <w:jc w:val="center"/>
              <w:rPr>
                <w:rFonts w:ascii="宋体" w:hAnsi="宋体" w:cs="宋体"/>
                <w:color w:val="000000"/>
                <w:kern w:val="0"/>
                <w:sz w:val="24"/>
              </w:rPr>
            </w:pPr>
          </w:p>
        </w:tc>
      </w:tr>
      <w:tr w14:paraId="1A1C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6AB70827">
            <w:pPr>
              <w:widowControl/>
              <w:numPr>
                <w:ilvl w:val="0"/>
                <w:numId w:val="4"/>
              </w:numPr>
              <w:spacing w:line="360" w:lineRule="atLeast"/>
              <w:jc w:val="center"/>
              <w:rPr>
                <w:rFonts w:ascii="宋体" w:hAnsi="宋体" w:cs="宋体"/>
                <w:color w:val="000000"/>
                <w:kern w:val="0"/>
                <w:sz w:val="24"/>
              </w:rPr>
            </w:pPr>
          </w:p>
        </w:tc>
        <w:tc>
          <w:tcPr>
            <w:tcW w:w="1924" w:type="dxa"/>
          </w:tcPr>
          <w:p w14:paraId="5B055DD7">
            <w:pPr>
              <w:widowControl/>
              <w:spacing w:line="360" w:lineRule="atLeast"/>
              <w:jc w:val="center"/>
              <w:rPr>
                <w:rFonts w:ascii="宋体" w:hAnsi="宋体" w:cs="宋体"/>
                <w:color w:val="000000"/>
                <w:kern w:val="0"/>
                <w:sz w:val="24"/>
              </w:rPr>
            </w:pPr>
            <w:r>
              <w:rPr>
                <w:rFonts w:hint="eastAsia" w:ascii="微软雅黑 Light" w:hAnsi="微软雅黑 Light" w:eastAsia="微软雅黑 Light" w:cs="宋体"/>
                <w:color w:val="000000"/>
                <w:kern w:val="0"/>
                <w:szCs w:val="21"/>
              </w:rPr>
              <w:t>过氧化氢低温等离子体灭菌器</w:t>
            </w:r>
          </w:p>
        </w:tc>
        <w:tc>
          <w:tcPr>
            <w:tcW w:w="1816" w:type="dxa"/>
          </w:tcPr>
          <w:p w14:paraId="1A0D6AE5">
            <w:pPr>
              <w:widowControl/>
              <w:spacing w:line="360" w:lineRule="atLeast"/>
              <w:jc w:val="center"/>
              <w:rPr>
                <w:rFonts w:ascii="宋体" w:hAnsi="宋体" w:cs="宋体"/>
                <w:color w:val="000000"/>
                <w:kern w:val="0"/>
                <w:sz w:val="24"/>
              </w:rPr>
            </w:pPr>
            <w:r>
              <w:rPr>
                <w:rFonts w:hint="eastAsia" w:ascii="宋体" w:hAnsi="宋体" w:cs="宋体"/>
                <w:color w:val="000000"/>
                <w:szCs w:val="21"/>
              </w:rPr>
              <w:t>PS-150X</w:t>
            </w:r>
          </w:p>
        </w:tc>
        <w:tc>
          <w:tcPr>
            <w:tcW w:w="1384" w:type="dxa"/>
          </w:tcPr>
          <w:p w14:paraId="3D4EC26C">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2240233</w:t>
            </w:r>
          </w:p>
        </w:tc>
        <w:tc>
          <w:tcPr>
            <w:tcW w:w="866" w:type="dxa"/>
          </w:tcPr>
          <w:p w14:paraId="118B83B3">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50" w:type="dxa"/>
          </w:tcPr>
          <w:p w14:paraId="469104CA">
            <w:pPr>
              <w:widowControl/>
              <w:spacing w:line="360" w:lineRule="atLeast"/>
              <w:jc w:val="center"/>
              <w:rPr>
                <w:rFonts w:ascii="宋体" w:hAnsi="宋体" w:cs="宋体"/>
                <w:color w:val="000000"/>
                <w:kern w:val="0"/>
                <w:sz w:val="24"/>
              </w:rPr>
            </w:pPr>
          </w:p>
        </w:tc>
        <w:tc>
          <w:tcPr>
            <w:tcW w:w="1144" w:type="dxa"/>
          </w:tcPr>
          <w:p w14:paraId="384DBFD8">
            <w:pPr>
              <w:widowControl/>
              <w:spacing w:line="360" w:lineRule="atLeast"/>
              <w:jc w:val="center"/>
              <w:rPr>
                <w:rFonts w:ascii="宋体" w:hAnsi="宋体" w:cs="宋体"/>
                <w:color w:val="000000"/>
                <w:kern w:val="0"/>
                <w:sz w:val="24"/>
              </w:rPr>
            </w:pPr>
          </w:p>
        </w:tc>
        <w:tc>
          <w:tcPr>
            <w:tcW w:w="1666" w:type="dxa"/>
          </w:tcPr>
          <w:p w14:paraId="64B10CCB">
            <w:pPr>
              <w:widowControl/>
              <w:spacing w:line="360" w:lineRule="atLeast"/>
              <w:jc w:val="center"/>
              <w:rPr>
                <w:rFonts w:ascii="宋体" w:hAnsi="宋体" w:cs="宋体"/>
                <w:color w:val="000000"/>
                <w:kern w:val="0"/>
                <w:sz w:val="24"/>
              </w:rPr>
            </w:pPr>
          </w:p>
        </w:tc>
      </w:tr>
      <w:tr w14:paraId="2FB4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30EBC83C">
            <w:pPr>
              <w:widowControl/>
              <w:numPr>
                <w:ilvl w:val="0"/>
                <w:numId w:val="4"/>
              </w:numPr>
              <w:spacing w:line="360" w:lineRule="atLeast"/>
              <w:jc w:val="center"/>
              <w:rPr>
                <w:rFonts w:ascii="宋体" w:hAnsi="宋体" w:cs="宋体"/>
                <w:color w:val="000000"/>
                <w:kern w:val="0"/>
                <w:sz w:val="24"/>
              </w:rPr>
            </w:pPr>
          </w:p>
        </w:tc>
        <w:tc>
          <w:tcPr>
            <w:tcW w:w="1924" w:type="dxa"/>
          </w:tcPr>
          <w:p w14:paraId="112959CA">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电热蒸汽发生器</w:t>
            </w:r>
          </w:p>
        </w:tc>
        <w:tc>
          <w:tcPr>
            <w:tcW w:w="1816" w:type="dxa"/>
            <w:vAlign w:val="bottom"/>
          </w:tcPr>
          <w:p w14:paraId="3D8C2E61">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ZFQ-T60</w:t>
            </w:r>
          </w:p>
        </w:tc>
        <w:tc>
          <w:tcPr>
            <w:tcW w:w="1384" w:type="dxa"/>
          </w:tcPr>
          <w:p w14:paraId="19B54195">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20161385</w:t>
            </w:r>
          </w:p>
        </w:tc>
        <w:tc>
          <w:tcPr>
            <w:tcW w:w="866" w:type="dxa"/>
          </w:tcPr>
          <w:p w14:paraId="65567292">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50" w:type="dxa"/>
          </w:tcPr>
          <w:p w14:paraId="703779E0">
            <w:pPr>
              <w:widowControl/>
              <w:spacing w:line="360" w:lineRule="atLeast"/>
              <w:jc w:val="center"/>
              <w:rPr>
                <w:rFonts w:ascii="宋体" w:hAnsi="宋体" w:cs="宋体"/>
                <w:color w:val="000000"/>
                <w:kern w:val="0"/>
                <w:sz w:val="24"/>
              </w:rPr>
            </w:pPr>
          </w:p>
        </w:tc>
        <w:tc>
          <w:tcPr>
            <w:tcW w:w="1144" w:type="dxa"/>
          </w:tcPr>
          <w:p w14:paraId="2DC42D0C">
            <w:pPr>
              <w:widowControl/>
              <w:spacing w:line="360" w:lineRule="atLeast"/>
              <w:jc w:val="center"/>
              <w:rPr>
                <w:rFonts w:ascii="宋体" w:hAnsi="宋体" w:cs="宋体"/>
                <w:color w:val="000000"/>
                <w:kern w:val="0"/>
                <w:sz w:val="24"/>
              </w:rPr>
            </w:pPr>
          </w:p>
        </w:tc>
        <w:tc>
          <w:tcPr>
            <w:tcW w:w="1666" w:type="dxa"/>
          </w:tcPr>
          <w:p w14:paraId="1604705E">
            <w:pPr>
              <w:widowControl/>
              <w:spacing w:line="360" w:lineRule="atLeast"/>
              <w:jc w:val="center"/>
              <w:rPr>
                <w:rFonts w:ascii="宋体" w:hAnsi="宋体" w:cs="宋体"/>
                <w:color w:val="000000"/>
                <w:kern w:val="0"/>
                <w:sz w:val="24"/>
              </w:rPr>
            </w:pPr>
          </w:p>
        </w:tc>
      </w:tr>
      <w:tr w14:paraId="65E1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631A8915">
            <w:pPr>
              <w:widowControl/>
              <w:numPr>
                <w:ilvl w:val="0"/>
                <w:numId w:val="4"/>
              </w:numPr>
              <w:spacing w:line="360" w:lineRule="atLeast"/>
              <w:jc w:val="center"/>
              <w:rPr>
                <w:rFonts w:ascii="宋体" w:hAnsi="宋体" w:cs="宋体"/>
                <w:color w:val="000000"/>
                <w:kern w:val="0"/>
                <w:sz w:val="24"/>
              </w:rPr>
            </w:pPr>
          </w:p>
        </w:tc>
        <w:tc>
          <w:tcPr>
            <w:tcW w:w="1924" w:type="dxa"/>
          </w:tcPr>
          <w:p w14:paraId="57447ADD">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电热蒸汽发生器</w:t>
            </w:r>
          </w:p>
        </w:tc>
        <w:tc>
          <w:tcPr>
            <w:tcW w:w="1816" w:type="dxa"/>
            <w:vAlign w:val="bottom"/>
          </w:tcPr>
          <w:p w14:paraId="1D442D31">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ZFQ-T60</w:t>
            </w:r>
          </w:p>
        </w:tc>
        <w:tc>
          <w:tcPr>
            <w:tcW w:w="1384" w:type="dxa"/>
          </w:tcPr>
          <w:p w14:paraId="58B3A8DA">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20161273</w:t>
            </w:r>
          </w:p>
        </w:tc>
        <w:tc>
          <w:tcPr>
            <w:tcW w:w="866" w:type="dxa"/>
          </w:tcPr>
          <w:p w14:paraId="71BA3200">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50" w:type="dxa"/>
          </w:tcPr>
          <w:p w14:paraId="53959FB1">
            <w:pPr>
              <w:widowControl/>
              <w:spacing w:line="360" w:lineRule="atLeast"/>
              <w:jc w:val="center"/>
              <w:rPr>
                <w:rFonts w:ascii="宋体" w:hAnsi="宋体" w:cs="宋体"/>
                <w:color w:val="000000"/>
                <w:kern w:val="0"/>
                <w:sz w:val="24"/>
              </w:rPr>
            </w:pPr>
          </w:p>
        </w:tc>
        <w:tc>
          <w:tcPr>
            <w:tcW w:w="1144" w:type="dxa"/>
          </w:tcPr>
          <w:p w14:paraId="38B0E918">
            <w:pPr>
              <w:widowControl/>
              <w:spacing w:line="360" w:lineRule="atLeast"/>
              <w:jc w:val="center"/>
              <w:rPr>
                <w:rFonts w:ascii="宋体" w:hAnsi="宋体" w:cs="宋体"/>
                <w:color w:val="000000"/>
                <w:kern w:val="0"/>
                <w:sz w:val="24"/>
              </w:rPr>
            </w:pPr>
          </w:p>
        </w:tc>
        <w:tc>
          <w:tcPr>
            <w:tcW w:w="1666" w:type="dxa"/>
          </w:tcPr>
          <w:p w14:paraId="5053E9A9">
            <w:pPr>
              <w:widowControl/>
              <w:spacing w:line="360" w:lineRule="atLeast"/>
              <w:jc w:val="center"/>
              <w:rPr>
                <w:rFonts w:ascii="宋体" w:hAnsi="宋体" w:cs="宋体"/>
                <w:color w:val="000000"/>
                <w:kern w:val="0"/>
                <w:sz w:val="24"/>
              </w:rPr>
            </w:pPr>
          </w:p>
        </w:tc>
      </w:tr>
      <w:tr w14:paraId="0DEB7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19692B9B">
            <w:pPr>
              <w:widowControl/>
              <w:numPr>
                <w:ilvl w:val="0"/>
                <w:numId w:val="4"/>
              </w:numPr>
              <w:spacing w:line="360" w:lineRule="atLeast"/>
              <w:jc w:val="center"/>
              <w:rPr>
                <w:rFonts w:ascii="宋体" w:hAnsi="宋体" w:cs="宋体"/>
                <w:color w:val="000000"/>
                <w:kern w:val="0"/>
                <w:sz w:val="24"/>
              </w:rPr>
            </w:pPr>
          </w:p>
        </w:tc>
        <w:tc>
          <w:tcPr>
            <w:tcW w:w="1924" w:type="dxa"/>
          </w:tcPr>
          <w:p w14:paraId="37B96B70">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电热蒸汽发生器</w:t>
            </w:r>
          </w:p>
        </w:tc>
        <w:tc>
          <w:tcPr>
            <w:tcW w:w="1816" w:type="dxa"/>
            <w:vAlign w:val="bottom"/>
          </w:tcPr>
          <w:p w14:paraId="1ACCB715">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ZFQ-T60</w:t>
            </w:r>
          </w:p>
        </w:tc>
        <w:tc>
          <w:tcPr>
            <w:tcW w:w="1384" w:type="dxa"/>
          </w:tcPr>
          <w:p w14:paraId="06E89821">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20161268</w:t>
            </w:r>
          </w:p>
        </w:tc>
        <w:tc>
          <w:tcPr>
            <w:tcW w:w="866" w:type="dxa"/>
          </w:tcPr>
          <w:p w14:paraId="2EE3B0AB">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50" w:type="dxa"/>
          </w:tcPr>
          <w:p w14:paraId="54197998">
            <w:pPr>
              <w:widowControl/>
              <w:spacing w:line="360" w:lineRule="atLeast"/>
              <w:jc w:val="center"/>
              <w:rPr>
                <w:rFonts w:ascii="宋体" w:hAnsi="宋体" w:cs="宋体"/>
                <w:color w:val="000000"/>
                <w:kern w:val="0"/>
                <w:sz w:val="24"/>
              </w:rPr>
            </w:pPr>
          </w:p>
        </w:tc>
        <w:tc>
          <w:tcPr>
            <w:tcW w:w="1144" w:type="dxa"/>
          </w:tcPr>
          <w:p w14:paraId="494A9170">
            <w:pPr>
              <w:widowControl/>
              <w:spacing w:line="360" w:lineRule="atLeast"/>
              <w:jc w:val="center"/>
              <w:rPr>
                <w:rFonts w:ascii="宋体" w:hAnsi="宋体" w:cs="宋体"/>
                <w:color w:val="000000"/>
                <w:kern w:val="0"/>
                <w:sz w:val="24"/>
              </w:rPr>
            </w:pPr>
          </w:p>
        </w:tc>
        <w:tc>
          <w:tcPr>
            <w:tcW w:w="1666" w:type="dxa"/>
          </w:tcPr>
          <w:p w14:paraId="61C39AC9">
            <w:pPr>
              <w:widowControl/>
              <w:spacing w:line="360" w:lineRule="atLeast"/>
              <w:jc w:val="center"/>
              <w:rPr>
                <w:rFonts w:ascii="宋体" w:hAnsi="宋体" w:cs="宋体"/>
                <w:color w:val="000000"/>
                <w:kern w:val="0"/>
                <w:sz w:val="24"/>
              </w:rPr>
            </w:pPr>
          </w:p>
        </w:tc>
      </w:tr>
      <w:tr w14:paraId="1B1E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20823750">
            <w:pPr>
              <w:widowControl/>
              <w:numPr>
                <w:ilvl w:val="0"/>
                <w:numId w:val="4"/>
              </w:numPr>
              <w:spacing w:line="360" w:lineRule="atLeast"/>
              <w:jc w:val="center"/>
              <w:rPr>
                <w:rFonts w:ascii="宋体" w:hAnsi="宋体" w:cs="宋体"/>
                <w:color w:val="000000"/>
                <w:kern w:val="0"/>
                <w:sz w:val="24"/>
              </w:rPr>
            </w:pPr>
          </w:p>
        </w:tc>
        <w:tc>
          <w:tcPr>
            <w:tcW w:w="1924" w:type="dxa"/>
          </w:tcPr>
          <w:p w14:paraId="4E39DC54">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高温灭菌设备检测费</w:t>
            </w:r>
          </w:p>
        </w:tc>
        <w:tc>
          <w:tcPr>
            <w:tcW w:w="1816" w:type="dxa"/>
            <w:vAlign w:val="bottom"/>
          </w:tcPr>
          <w:p w14:paraId="1C652898">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XG1.HWB-1.2B</w:t>
            </w:r>
          </w:p>
        </w:tc>
        <w:tc>
          <w:tcPr>
            <w:tcW w:w="1384" w:type="dxa"/>
          </w:tcPr>
          <w:p w14:paraId="54B24637">
            <w:pPr>
              <w:widowControl/>
              <w:spacing w:line="360" w:lineRule="atLeast"/>
              <w:jc w:val="center"/>
              <w:rPr>
                <w:rFonts w:ascii="宋体" w:hAnsi="宋体" w:cs="宋体"/>
                <w:color w:val="000000"/>
                <w:kern w:val="0"/>
                <w:sz w:val="24"/>
              </w:rPr>
            </w:pPr>
          </w:p>
        </w:tc>
        <w:tc>
          <w:tcPr>
            <w:tcW w:w="866" w:type="dxa"/>
          </w:tcPr>
          <w:p w14:paraId="40DFCAB8">
            <w:pPr>
              <w:widowControl/>
              <w:spacing w:line="360" w:lineRule="atLeast"/>
              <w:jc w:val="center"/>
              <w:rPr>
                <w:rFonts w:ascii="宋体" w:hAnsi="宋体" w:cs="宋体"/>
                <w:color w:val="000000"/>
                <w:kern w:val="0"/>
                <w:sz w:val="24"/>
              </w:rPr>
            </w:pPr>
          </w:p>
        </w:tc>
        <w:tc>
          <w:tcPr>
            <w:tcW w:w="950" w:type="dxa"/>
          </w:tcPr>
          <w:p w14:paraId="25A1B6EC">
            <w:pPr>
              <w:widowControl/>
              <w:spacing w:line="360" w:lineRule="atLeast"/>
              <w:jc w:val="center"/>
              <w:rPr>
                <w:rFonts w:ascii="宋体" w:hAnsi="宋体" w:cs="宋体"/>
                <w:color w:val="000000"/>
                <w:kern w:val="0"/>
                <w:sz w:val="24"/>
              </w:rPr>
            </w:pPr>
          </w:p>
        </w:tc>
        <w:tc>
          <w:tcPr>
            <w:tcW w:w="1144" w:type="dxa"/>
          </w:tcPr>
          <w:p w14:paraId="0BDC24A4">
            <w:pPr>
              <w:widowControl/>
              <w:spacing w:line="360" w:lineRule="atLeast"/>
              <w:jc w:val="center"/>
              <w:rPr>
                <w:rFonts w:ascii="宋体" w:hAnsi="宋体" w:cs="宋体"/>
                <w:color w:val="000000"/>
                <w:kern w:val="0"/>
                <w:sz w:val="24"/>
              </w:rPr>
            </w:pPr>
          </w:p>
        </w:tc>
        <w:tc>
          <w:tcPr>
            <w:tcW w:w="1666" w:type="dxa"/>
          </w:tcPr>
          <w:p w14:paraId="6274934D">
            <w:pPr>
              <w:widowControl/>
              <w:spacing w:line="360" w:lineRule="atLeast"/>
              <w:jc w:val="center"/>
              <w:rPr>
                <w:rFonts w:ascii="宋体" w:hAnsi="宋体" w:cs="宋体"/>
                <w:color w:val="000000"/>
                <w:kern w:val="0"/>
                <w:sz w:val="24"/>
              </w:rPr>
            </w:pPr>
          </w:p>
        </w:tc>
      </w:tr>
      <w:tr w14:paraId="6CB3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47E6A4B9">
            <w:pPr>
              <w:widowControl/>
              <w:numPr>
                <w:ilvl w:val="0"/>
                <w:numId w:val="4"/>
              </w:numPr>
              <w:spacing w:line="360" w:lineRule="atLeast"/>
              <w:jc w:val="center"/>
              <w:rPr>
                <w:rFonts w:ascii="宋体" w:hAnsi="宋体" w:cs="宋体"/>
                <w:color w:val="000000"/>
                <w:kern w:val="0"/>
                <w:sz w:val="24"/>
              </w:rPr>
            </w:pPr>
          </w:p>
        </w:tc>
        <w:tc>
          <w:tcPr>
            <w:tcW w:w="1924" w:type="dxa"/>
          </w:tcPr>
          <w:p w14:paraId="79C0AFA1">
            <w:pPr>
              <w:widowControl/>
              <w:spacing w:line="360" w:lineRule="atLeast"/>
              <w:jc w:val="center"/>
              <w:rPr>
                <w:rFonts w:ascii="宋体" w:hAnsi="宋体" w:cs="宋体"/>
                <w:color w:val="000000"/>
                <w:kern w:val="0"/>
                <w:sz w:val="24"/>
              </w:rPr>
            </w:pPr>
            <w:r>
              <w:rPr>
                <w:rFonts w:hint="eastAsia" w:ascii="宋体" w:hAnsi="宋体" w:cs="宋体"/>
                <w:color w:val="000000"/>
                <w:kern w:val="0"/>
                <w:sz w:val="24"/>
              </w:rPr>
              <w:t>全自动超声喷淋清洗消毒器检测费</w:t>
            </w:r>
          </w:p>
        </w:tc>
        <w:tc>
          <w:tcPr>
            <w:tcW w:w="1816" w:type="dxa"/>
            <w:vAlign w:val="bottom"/>
          </w:tcPr>
          <w:p w14:paraId="4B8F9322">
            <w:pPr>
              <w:widowControl/>
              <w:spacing w:line="360" w:lineRule="atLeast"/>
              <w:jc w:val="center"/>
              <w:rPr>
                <w:rFonts w:ascii="宋体" w:hAnsi="宋体" w:cs="宋体"/>
                <w:color w:val="000000"/>
                <w:kern w:val="0"/>
                <w:sz w:val="24"/>
              </w:rPr>
            </w:pPr>
          </w:p>
        </w:tc>
        <w:tc>
          <w:tcPr>
            <w:tcW w:w="1384" w:type="dxa"/>
          </w:tcPr>
          <w:p w14:paraId="578405FA">
            <w:pPr>
              <w:widowControl/>
              <w:spacing w:line="360" w:lineRule="atLeast"/>
              <w:rPr>
                <w:rFonts w:ascii="宋体" w:hAnsi="宋体" w:cs="宋体"/>
                <w:color w:val="000000"/>
                <w:kern w:val="0"/>
                <w:sz w:val="24"/>
              </w:rPr>
            </w:pPr>
          </w:p>
        </w:tc>
        <w:tc>
          <w:tcPr>
            <w:tcW w:w="866" w:type="dxa"/>
          </w:tcPr>
          <w:p w14:paraId="1678EE08">
            <w:pPr>
              <w:widowControl/>
              <w:spacing w:line="360" w:lineRule="atLeast"/>
              <w:jc w:val="center"/>
              <w:rPr>
                <w:rFonts w:ascii="宋体" w:hAnsi="宋体" w:cs="宋体"/>
                <w:color w:val="000000"/>
                <w:kern w:val="0"/>
                <w:sz w:val="24"/>
              </w:rPr>
            </w:pPr>
          </w:p>
        </w:tc>
        <w:tc>
          <w:tcPr>
            <w:tcW w:w="950" w:type="dxa"/>
          </w:tcPr>
          <w:p w14:paraId="60BD1452">
            <w:pPr>
              <w:widowControl/>
              <w:spacing w:line="360" w:lineRule="atLeast"/>
              <w:jc w:val="center"/>
              <w:rPr>
                <w:rFonts w:ascii="宋体" w:hAnsi="宋体" w:cs="宋体"/>
                <w:color w:val="000000"/>
                <w:kern w:val="0"/>
                <w:sz w:val="24"/>
              </w:rPr>
            </w:pPr>
          </w:p>
        </w:tc>
        <w:tc>
          <w:tcPr>
            <w:tcW w:w="1144" w:type="dxa"/>
          </w:tcPr>
          <w:p w14:paraId="74D41BB9">
            <w:pPr>
              <w:widowControl/>
              <w:spacing w:line="360" w:lineRule="atLeast"/>
              <w:jc w:val="center"/>
              <w:rPr>
                <w:rFonts w:ascii="宋体" w:hAnsi="宋体" w:cs="宋体"/>
                <w:color w:val="000000"/>
                <w:kern w:val="0"/>
                <w:sz w:val="24"/>
              </w:rPr>
            </w:pPr>
          </w:p>
        </w:tc>
        <w:tc>
          <w:tcPr>
            <w:tcW w:w="1666" w:type="dxa"/>
          </w:tcPr>
          <w:p w14:paraId="3E8FC646">
            <w:pPr>
              <w:widowControl/>
              <w:spacing w:line="360" w:lineRule="atLeast"/>
              <w:jc w:val="center"/>
              <w:rPr>
                <w:rFonts w:ascii="宋体" w:hAnsi="宋体" w:cs="宋体"/>
                <w:color w:val="000000"/>
                <w:kern w:val="0"/>
                <w:sz w:val="24"/>
              </w:rPr>
            </w:pPr>
          </w:p>
        </w:tc>
      </w:tr>
      <w:tr w14:paraId="4510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0524" w:type="dxa"/>
            <w:gridSpan w:val="8"/>
          </w:tcPr>
          <w:p w14:paraId="1B3CA9F1">
            <w:pPr>
              <w:widowControl/>
              <w:spacing w:line="360" w:lineRule="atLeast"/>
              <w:jc w:val="left"/>
              <w:rPr>
                <w:rFonts w:ascii="宋体" w:hAnsi="宋体" w:cs="宋体"/>
                <w:color w:val="000000"/>
                <w:kern w:val="0"/>
                <w:sz w:val="24"/>
              </w:rPr>
            </w:pPr>
            <w:r>
              <w:rPr>
                <w:rFonts w:hint="eastAsia" w:ascii="宋体" w:hAnsi="宋体" w:cs="宋体"/>
                <w:color w:val="000000"/>
                <w:kern w:val="0"/>
                <w:sz w:val="24"/>
              </w:rPr>
              <w:t>金额合计</w:t>
            </w:r>
            <w:r>
              <w:rPr>
                <w:rFonts w:hint="eastAsia" w:ascii="宋体" w:hAnsi="宋体" w:cs="宋体"/>
                <w:kern w:val="0"/>
                <w:sz w:val="24"/>
              </w:rPr>
              <w:t>（小写）</w:t>
            </w:r>
            <w:r>
              <w:rPr>
                <w:rFonts w:hint="eastAsia" w:ascii="宋体" w:hAnsi="宋体" w:cs="宋体"/>
                <w:color w:val="000000"/>
                <w:kern w:val="0"/>
                <w:sz w:val="24"/>
              </w:rPr>
              <w:t>：（）</w:t>
            </w:r>
          </w:p>
        </w:tc>
      </w:tr>
      <w:tr w14:paraId="7E87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524" w:type="dxa"/>
            <w:gridSpan w:val="8"/>
          </w:tcPr>
          <w:p w14:paraId="150C7E6B">
            <w:pPr>
              <w:widowControl/>
              <w:spacing w:line="360" w:lineRule="atLeast"/>
              <w:jc w:val="left"/>
              <w:rPr>
                <w:rFonts w:ascii="宋体" w:hAnsi="宋体" w:cs="宋体"/>
                <w:color w:val="000000"/>
                <w:kern w:val="0"/>
                <w:sz w:val="24"/>
              </w:rPr>
            </w:pPr>
            <w:r>
              <w:rPr>
                <w:rFonts w:hint="eastAsia" w:ascii="宋体" w:hAnsi="宋体" w:cs="宋体"/>
                <w:color w:val="000000"/>
                <w:kern w:val="0"/>
                <w:sz w:val="24"/>
              </w:rPr>
              <w:t>金额合计</w:t>
            </w:r>
            <w:r>
              <w:rPr>
                <w:rFonts w:hint="eastAsia" w:ascii="宋体" w:hAnsi="宋体" w:cs="宋体"/>
                <w:kern w:val="0"/>
                <w:sz w:val="24"/>
              </w:rPr>
              <w:t>（大写）</w:t>
            </w:r>
            <w:r>
              <w:rPr>
                <w:rFonts w:hint="eastAsia" w:ascii="宋体" w:hAnsi="宋体" w:cs="宋体"/>
                <w:color w:val="000000"/>
                <w:kern w:val="0"/>
                <w:sz w:val="24"/>
              </w:rPr>
              <w:t>：整</w:t>
            </w:r>
          </w:p>
        </w:tc>
      </w:tr>
    </w:tbl>
    <w:p w14:paraId="6A4AC820">
      <w:pPr>
        <w:spacing w:beforeLines="50" w:afterLines="50" w:line="400" w:lineRule="exact"/>
        <w:outlineLvl w:val="0"/>
      </w:pPr>
      <w:r>
        <w:rPr>
          <w:rFonts w:hint="eastAsia"/>
        </w:rPr>
        <w:t>三、服务类别：</w:t>
      </w:r>
    </w:p>
    <w:p w14:paraId="31FF3732">
      <w:pPr>
        <w:spacing w:beforeLines="50" w:afterLines="50" w:line="400" w:lineRule="exact"/>
        <w:ind w:firstLine="315" w:firstLineChars="150"/>
      </w:pPr>
      <w:r>
        <w:rPr>
          <w:rFonts w:hint="eastAsia"/>
        </w:rPr>
        <w:t>乙方提供的合同服务类别为：配件保（即保养+人工）。</w:t>
      </w:r>
    </w:p>
    <w:p w14:paraId="3D6359DF">
      <w:pPr>
        <w:spacing w:beforeLines="50" w:afterLines="50" w:line="400" w:lineRule="exact"/>
        <w:outlineLvl w:val="0"/>
      </w:pPr>
      <w:r>
        <w:rPr>
          <w:rFonts w:hint="eastAsia"/>
        </w:rPr>
        <w:t>四、乙方的责任：</w:t>
      </w:r>
    </w:p>
    <w:p w14:paraId="2BD47313">
      <w:pPr>
        <w:spacing w:line="400" w:lineRule="exact"/>
        <w:ind w:firstLine="420" w:firstLineChars="200"/>
      </w:pPr>
      <w:r>
        <w:rPr>
          <w:rFonts w:hint="eastAsia"/>
        </w:rPr>
        <w:t>1、不定期保养：合同期限内，乙方为以上所列明的设备</w:t>
      </w:r>
      <w:r>
        <w:rPr>
          <w:rFonts w:hint="eastAsia" w:ascii="宋体" w:hAnsi="宋体" w:cs="宋体"/>
          <w:kern w:val="0"/>
        </w:rPr>
        <w:t>快速式全自动超声喷淋清洗消毒器1个</w:t>
      </w:r>
      <w:r>
        <w:rPr>
          <w:rFonts w:hint="eastAsia"/>
        </w:rPr>
        <w:t>、脉动真空灭菌器2个、电热蒸汽发生器3个合同期内各提供2次维护，按厂家标准执行，乙方在预期保养时间之前一天内通知甲方保养时间，每次保养后均出示保养记录单，并双方签字确认，保养耗材费用由乙方承担。</w:t>
      </w:r>
    </w:p>
    <w:p w14:paraId="4512A6DD">
      <w:pPr>
        <w:spacing w:line="400" w:lineRule="exact"/>
        <w:ind w:firstLine="420" w:firstLineChars="200"/>
      </w:pPr>
      <w:r>
        <w:rPr>
          <w:rFonts w:hint="eastAsia" w:ascii="微软雅黑 Light" w:hAnsi="微软雅黑 Light" w:eastAsia="微软雅黑 Light" w:cs="宋体"/>
          <w:color w:val="000000"/>
          <w:kern w:val="0"/>
          <w:szCs w:val="21"/>
        </w:rPr>
        <w:t>2、过氧化氢低温等离子体灭菌器，一个合同期内对设备泵油，油污过滤器，过氧化氢过滤器进行两次更换。</w:t>
      </w:r>
    </w:p>
    <w:p w14:paraId="6953035E">
      <w:pPr>
        <w:spacing w:line="400" w:lineRule="exact"/>
        <w:ind w:firstLine="420" w:firstLineChars="200"/>
      </w:pPr>
      <w:r>
        <w:rPr>
          <w:rFonts w:hint="eastAsia"/>
        </w:rPr>
        <w:t>3、乙方为以上所列明的设备快速式全自动清洗消毒器、脉动真空灭菌器合同期内进行</w:t>
      </w:r>
      <w:r>
        <w:rPr>
          <w:rFonts w:hint="eastAsia"/>
          <w:u w:val="single"/>
        </w:rPr>
        <w:t xml:space="preserve">  1  </w:t>
      </w:r>
      <w:r>
        <w:rPr>
          <w:rFonts w:hint="eastAsia"/>
        </w:rPr>
        <w:t>次设备检测，并提供检查评估报告。</w:t>
      </w:r>
    </w:p>
    <w:p w14:paraId="1602E48B">
      <w:pPr>
        <w:spacing w:line="400" w:lineRule="exact"/>
        <w:ind w:firstLine="420" w:firstLineChars="200"/>
      </w:pPr>
      <w:r>
        <w:rPr>
          <w:rFonts w:hint="eastAsia"/>
        </w:rPr>
        <w:t>4、维修人工：合同期限内，以上所列明的设备维修所产生的维修人工费由乙方承担，该维修人工不限次数。</w:t>
      </w:r>
    </w:p>
    <w:p w14:paraId="0C70690C">
      <w:pPr>
        <w:spacing w:line="400" w:lineRule="exact"/>
        <w:ind w:firstLine="420" w:firstLineChars="200"/>
      </w:pPr>
      <w:r>
        <w:rPr>
          <w:rFonts w:hint="eastAsia"/>
        </w:rPr>
        <w:t>5、维修配件：</w:t>
      </w:r>
    </w:p>
    <w:p w14:paraId="05E017A1">
      <w:pPr>
        <w:spacing w:line="400" w:lineRule="exact"/>
        <w:ind w:firstLine="315" w:firstLineChars="150"/>
      </w:pPr>
      <w:r>
        <w:rPr>
          <w:rFonts w:hint="eastAsia"/>
        </w:rPr>
        <w:t>以上所列明的设备维修所需更换的损坏配件由乙方免费提供。乙方在更换后将原配件进行返厂。甲方自费购买的配件除外。</w:t>
      </w:r>
    </w:p>
    <w:p w14:paraId="02666E46">
      <w:pPr>
        <w:spacing w:line="420" w:lineRule="exact"/>
        <w:ind w:firstLine="420" w:firstLineChars="200"/>
      </w:pPr>
      <w:r>
        <w:rPr>
          <w:rFonts w:hint="eastAsia"/>
        </w:rPr>
        <w:t>6、技术支持：乙方工程师24小时在线支持，协助甲方的工程师分析和维修有关设备。2小时内电话支援，在甲方拨打维修工程师电话后，乙方工程师提供在线技术支持，答疑。</w:t>
      </w:r>
    </w:p>
    <w:p w14:paraId="66E6926E">
      <w:pPr>
        <w:spacing w:line="400" w:lineRule="exact"/>
        <w:ind w:firstLine="420" w:firstLineChars="200"/>
        <w:rPr>
          <w:rFonts w:ascii="宋体" w:hAnsi="宋体"/>
        </w:rPr>
      </w:pPr>
      <w:r>
        <w:rPr>
          <w:rFonts w:hint="eastAsia"/>
        </w:rPr>
        <w:t>7、故障响应时间：乙方在</w:t>
      </w:r>
      <w:r>
        <w:rPr>
          <w:rFonts w:hint="eastAsia" w:ascii="宋体" w:hAnsi="宋体"/>
        </w:rPr>
        <w:t>接到故障报修电话后，立即响应，诊断机器故障，制定维修方案。工程师24小时内到达现场。</w:t>
      </w:r>
    </w:p>
    <w:p w14:paraId="203C7C8B">
      <w:pPr>
        <w:spacing w:line="420" w:lineRule="exact"/>
        <w:ind w:firstLine="420" w:firstLineChars="200"/>
      </w:pPr>
      <w:r>
        <w:rPr>
          <w:rFonts w:hint="eastAsia" w:ascii="宋体" w:hAnsi="宋体"/>
        </w:rPr>
        <w:t>8、开机率保证≥90%（按一年365天计算，即每年因故障维修停机时间不超过36.5天，</w:t>
      </w:r>
      <w:r>
        <w:rPr>
          <w:rFonts w:hint="eastAsia" w:cs="宋体"/>
        </w:rPr>
        <w:t>非乙方原因造成的停机时间不计算入内</w:t>
      </w:r>
      <w:r>
        <w:rPr>
          <w:rFonts w:hint="eastAsia" w:ascii="宋体" w:hAnsi="宋体"/>
        </w:rPr>
        <w:t>）。</w:t>
      </w:r>
    </w:p>
    <w:p w14:paraId="68873B0B">
      <w:pPr>
        <w:spacing w:beforeLines="50" w:afterLines="50" w:line="400" w:lineRule="exact"/>
        <w:outlineLvl w:val="0"/>
      </w:pPr>
      <w:r>
        <w:rPr>
          <w:rFonts w:hint="eastAsia"/>
        </w:rPr>
        <w:t>五、甲方的责任：</w:t>
      </w:r>
    </w:p>
    <w:p w14:paraId="441E5412">
      <w:pPr>
        <w:spacing w:line="400" w:lineRule="exact"/>
        <w:ind w:firstLine="315" w:firstLineChars="150"/>
      </w:pPr>
      <w:r>
        <w:rPr>
          <w:rFonts w:hint="eastAsia"/>
        </w:rPr>
        <w:t>1、甲方应按机器使用手册的要求进行操作及日常维护，并保证机器所需电源、水源的正常供应及开启和关闭等机器对环境使用要求。由于水灾、火灾及地震等自然灾害和运行环境不符合设备运行要求等非正常因素造成设备不能正常运转，乙方不承担保修责任，相应停机时间不计入因故障维修停机时间。</w:t>
      </w:r>
    </w:p>
    <w:p w14:paraId="47F1BBF0">
      <w:pPr>
        <w:spacing w:line="400" w:lineRule="exact"/>
        <w:ind w:firstLine="315" w:firstLineChars="150"/>
      </w:pPr>
      <w:r>
        <w:rPr>
          <w:rFonts w:hint="eastAsia"/>
        </w:rPr>
        <w:t>2、甲方应按合同约定的方式按时向乙方支付维保和检测服务费用。</w:t>
      </w:r>
    </w:p>
    <w:p w14:paraId="4062D78F">
      <w:pPr>
        <w:spacing w:beforeLines="50" w:afterLines="50" w:line="400" w:lineRule="exact"/>
        <w:outlineLvl w:val="0"/>
      </w:pPr>
      <w:r>
        <w:rPr>
          <w:rFonts w:hint="eastAsia"/>
        </w:rPr>
        <w:t>六、合同总价款：</w:t>
      </w:r>
    </w:p>
    <w:p w14:paraId="683957BF">
      <w:pPr>
        <w:spacing w:line="400" w:lineRule="exact"/>
        <w:ind w:firstLine="420" w:firstLineChars="200"/>
        <w:rPr>
          <w:u w:val="single"/>
        </w:rPr>
      </w:pPr>
      <w:r>
        <w:rPr>
          <w:rFonts w:hint="eastAsia"/>
        </w:rPr>
        <w:t>总价：（人民币）</w:t>
      </w:r>
      <w:r>
        <w:rPr>
          <w:rFonts w:hint="eastAsia"/>
          <w:u w:val="single"/>
        </w:rPr>
        <w:t>（¥元）</w:t>
      </w:r>
    </w:p>
    <w:p w14:paraId="08F941DD">
      <w:pPr>
        <w:spacing w:line="400" w:lineRule="exact"/>
        <w:ind w:firstLine="315" w:firstLineChars="150"/>
      </w:pPr>
      <w:r>
        <w:rPr>
          <w:rFonts w:hint="eastAsia"/>
        </w:rPr>
        <w:t>七、付款方式：</w:t>
      </w:r>
    </w:p>
    <w:p w14:paraId="0A72A13A">
      <w:pPr>
        <w:spacing w:line="400" w:lineRule="exact"/>
        <w:ind w:firstLine="630" w:firstLineChars="300"/>
      </w:pPr>
      <w:r>
        <w:rPr>
          <w:rFonts w:hint="eastAsia"/>
        </w:rPr>
        <w:t>付款方式项目合同款分2次开票2次付款:</w:t>
      </w:r>
    </w:p>
    <w:p w14:paraId="75CE85FD">
      <w:pPr>
        <w:pStyle w:val="27"/>
        <w:spacing w:line="360" w:lineRule="atLeast"/>
        <w:ind w:firstLine="210" w:firstLineChars="100"/>
        <w:rPr>
          <w:rFonts w:cs="宋体"/>
          <w:bCs/>
          <w:color w:val="000000"/>
          <w:sz w:val="21"/>
          <w:szCs w:val="21"/>
          <w:u w:val="single"/>
        </w:rPr>
      </w:pPr>
      <w:r>
        <w:rPr>
          <w:rFonts w:hint="eastAsia" w:cs="宋体"/>
          <w:bCs/>
          <w:color w:val="000000"/>
          <w:sz w:val="21"/>
          <w:szCs w:val="21"/>
        </w:rPr>
        <w:t>（1）合同签订后 ，甲方收到乙方开具的发票60天内支付费用即人民币(大写):</w:t>
      </w:r>
      <w:r>
        <w:rPr>
          <w:rFonts w:hint="eastAsia" w:cs="宋体"/>
          <w:bCs/>
          <w:color w:val="000000"/>
          <w:sz w:val="21"/>
          <w:szCs w:val="21"/>
          <w:u w:val="single"/>
        </w:rPr>
        <w:t>元 整</w:t>
      </w:r>
      <w:r>
        <w:rPr>
          <w:rFonts w:hint="eastAsia"/>
          <w:sz w:val="21"/>
          <w:szCs w:val="21"/>
          <w:u w:val="single"/>
        </w:rPr>
        <w:t>¥</w:t>
      </w:r>
      <w:r>
        <w:rPr>
          <w:rFonts w:hint="eastAsia" w:cs="宋体"/>
          <w:bCs/>
          <w:color w:val="000000"/>
          <w:sz w:val="21"/>
          <w:szCs w:val="21"/>
          <w:u w:val="single"/>
        </w:rPr>
        <w:t>元</w:t>
      </w:r>
    </w:p>
    <w:p w14:paraId="5FF8E4EC">
      <w:pPr>
        <w:pStyle w:val="27"/>
        <w:spacing w:line="360" w:lineRule="atLeast"/>
        <w:ind w:firstLine="210" w:firstLineChars="100"/>
        <w:rPr>
          <w:sz w:val="21"/>
          <w:szCs w:val="21"/>
          <w:u w:val="single"/>
        </w:rPr>
      </w:pPr>
      <w:r>
        <w:rPr>
          <w:rFonts w:hint="eastAsia" w:cs="宋体"/>
          <w:bCs/>
          <w:color w:val="000000"/>
          <w:sz w:val="21"/>
          <w:szCs w:val="21"/>
        </w:rPr>
        <w:t>（2）合同结束后 ，甲方收到乙方开具的发票60天内支付费用即人民币（大写）：</w:t>
      </w:r>
      <w:r>
        <w:rPr>
          <w:rFonts w:hint="eastAsia" w:cs="宋体"/>
          <w:bCs/>
          <w:color w:val="000000"/>
          <w:sz w:val="21"/>
          <w:szCs w:val="21"/>
          <w:u w:val="single"/>
        </w:rPr>
        <w:t xml:space="preserve">元  整  </w:t>
      </w:r>
      <w:r>
        <w:rPr>
          <w:rFonts w:hint="eastAsia"/>
          <w:sz w:val="21"/>
          <w:szCs w:val="21"/>
          <w:u w:val="single"/>
        </w:rPr>
        <w:t>¥元</w:t>
      </w:r>
    </w:p>
    <w:p w14:paraId="453CC6AE">
      <w:pPr>
        <w:pStyle w:val="27"/>
        <w:spacing w:line="360" w:lineRule="atLeast"/>
        <w:ind w:firstLine="210" w:firstLineChars="100"/>
        <w:rPr>
          <w:rFonts w:cs="宋体"/>
          <w:bCs/>
          <w:color w:val="000000"/>
          <w:sz w:val="21"/>
          <w:szCs w:val="21"/>
        </w:rPr>
      </w:pPr>
      <w:r>
        <w:rPr>
          <w:rFonts w:hint="eastAsia" w:cs="宋体"/>
          <w:bCs/>
          <w:color w:val="000000"/>
          <w:sz w:val="21"/>
          <w:szCs w:val="21"/>
        </w:rPr>
        <w:t>（3）</w:t>
      </w:r>
      <w:r>
        <w:rPr>
          <w:rFonts w:cs="宋体"/>
          <w:bCs/>
          <w:color w:val="000000"/>
          <w:sz w:val="21"/>
          <w:szCs w:val="21"/>
        </w:rPr>
        <w:t>甲方将上述款项汇至下列乙方指定账户。乙方银行信息如下</w:t>
      </w:r>
    </w:p>
    <w:p w14:paraId="6155E604">
      <w:pPr>
        <w:pStyle w:val="27"/>
        <w:spacing w:line="360" w:lineRule="atLeast"/>
        <w:ind w:firstLine="1050" w:firstLineChars="500"/>
        <w:rPr>
          <w:rFonts w:cs="宋体"/>
          <w:bCs/>
          <w:color w:val="000000"/>
          <w:sz w:val="21"/>
          <w:szCs w:val="21"/>
        </w:rPr>
      </w:pPr>
      <w:r>
        <w:rPr>
          <w:rFonts w:cs="宋体"/>
          <w:bCs/>
          <w:color w:val="000000"/>
          <w:sz w:val="21"/>
          <w:szCs w:val="21"/>
        </w:rPr>
        <w:t>开户名称:</w:t>
      </w:r>
    </w:p>
    <w:p w14:paraId="4296419F">
      <w:pPr>
        <w:pStyle w:val="27"/>
        <w:spacing w:line="360" w:lineRule="atLeast"/>
        <w:ind w:firstLine="1050" w:firstLineChars="500"/>
        <w:rPr>
          <w:rFonts w:cs="宋体"/>
          <w:bCs/>
          <w:color w:val="000000"/>
          <w:sz w:val="21"/>
          <w:szCs w:val="21"/>
        </w:rPr>
      </w:pPr>
      <w:r>
        <w:rPr>
          <w:rFonts w:cs="宋体"/>
          <w:bCs/>
          <w:color w:val="000000"/>
          <w:sz w:val="21"/>
          <w:szCs w:val="21"/>
        </w:rPr>
        <w:t>开户银行:</w:t>
      </w:r>
    </w:p>
    <w:p w14:paraId="70B4309A">
      <w:pPr>
        <w:pStyle w:val="27"/>
        <w:spacing w:line="360" w:lineRule="atLeast"/>
        <w:ind w:firstLine="1050" w:firstLineChars="500"/>
        <w:rPr>
          <w:rFonts w:cs="宋体"/>
          <w:bCs/>
          <w:color w:val="000000"/>
          <w:sz w:val="21"/>
          <w:szCs w:val="21"/>
        </w:rPr>
      </w:pPr>
      <w:r>
        <w:rPr>
          <w:rFonts w:cs="宋体"/>
          <w:bCs/>
          <w:color w:val="000000"/>
          <w:sz w:val="21"/>
          <w:szCs w:val="21"/>
        </w:rPr>
        <w:t>账号:</w:t>
      </w:r>
    </w:p>
    <w:p w14:paraId="13B79FD5">
      <w:pPr>
        <w:pStyle w:val="27"/>
        <w:spacing w:line="360" w:lineRule="atLeast"/>
        <w:ind w:left="210" w:leftChars="100"/>
        <w:rPr>
          <w:rFonts w:cs="宋体"/>
          <w:bCs/>
          <w:color w:val="000000"/>
          <w:sz w:val="21"/>
          <w:szCs w:val="21"/>
        </w:rPr>
      </w:pPr>
      <w:r>
        <w:rPr>
          <w:rFonts w:hint="eastAsia" w:cs="宋体"/>
          <w:bCs/>
          <w:color w:val="000000"/>
          <w:sz w:val="21"/>
          <w:szCs w:val="21"/>
        </w:rPr>
        <w:t>（4）</w:t>
      </w:r>
      <w:r>
        <w:rPr>
          <w:rFonts w:cs="宋体"/>
          <w:bCs/>
          <w:color w:val="000000"/>
          <w:sz w:val="21"/>
          <w:szCs w:val="21"/>
        </w:rPr>
        <w:t>甲方付款均以收到乙方</w:t>
      </w:r>
      <w:r>
        <w:rPr>
          <w:rFonts w:hint="eastAsia" w:cs="宋体"/>
          <w:bCs/>
          <w:color w:val="000000"/>
          <w:sz w:val="21"/>
          <w:szCs w:val="21"/>
        </w:rPr>
        <w:t>足</w:t>
      </w:r>
      <w:r>
        <w:rPr>
          <w:rFonts w:cs="宋体"/>
          <w:bCs/>
          <w:color w:val="000000"/>
          <w:sz w:val="21"/>
          <w:szCs w:val="21"/>
        </w:rPr>
        <w:t>额合法发票为前提，否则甲方有权拒绝付款。</w:t>
      </w:r>
    </w:p>
    <w:p w14:paraId="5D2901A1">
      <w:pPr>
        <w:spacing w:line="400" w:lineRule="exact"/>
        <w:ind w:firstLine="315" w:firstLineChars="150"/>
      </w:pPr>
      <w:r>
        <w:rPr>
          <w:rFonts w:hint="eastAsia"/>
        </w:rPr>
        <w:t>八、争议的解决：</w:t>
      </w:r>
    </w:p>
    <w:p w14:paraId="76C6BE43">
      <w:pPr>
        <w:spacing w:line="400" w:lineRule="exact"/>
        <w:ind w:firstLine="315" w:firstLineChars="150"/>
      </w:pPr>
      <w:r>
        <w:rPr>
          <w:rFonts w:hint="eastAsia"/>
        </w:rPr>
        <w:t>甲乙双方均应严格履行本合同约定，如甲乙某一方违反本合同约定，则视为单方面违约，另一方有权终止合同。双方应本着友好协商的原则解决争议。如协商不成，应提交甲方当地人民法院起诉处理。</w:t>
      </w:r>
    </w:p>
    <w:p w14:paraId="665720AB">
      <w:pPr>
        <w:spacing w:line="400" w:lineRule="exact"/>
        <w:ind w:firstLine="315" w:firstLineChars="150"/>
      </w:pPr>
      <w:r>
        <w:rPr>
          <w:rFonts w:hint="eastAsia"/>
        </w:rPr>
        <w:t>九、合同签订：</w:t>
      </w:r>
    </w:p>
    <w:p w14:paraId="06363BE7">
      <w:pPr>
        <w:spacing w:line="400" w:lineRule="exact"/>
        <w:ind w:firstLine="315" w:firstLineChars="150"/>
      </w:pPr>
      <w:r>
        <w:rPr>
          <w:rFonts w:hint="eastAsia"/>
        </w:rPr>
        <w:t>1、本合同自双方签字并加盖单位公章之日起生效。</w:t>
      </w:r>
    </w:p>
    <w:p w14:paraId="1E2EE448">
      <w:pPr>
        <w:spacing w:line="400" w:lineRule="exact"/>
        <w:ind w:firstLine="315" w:firstLineChars="150"/>
      </w:pPr>
      <w:r>
        <w:rPr>
          <w:rFonts w:hint="eastAsia"/>
        </w:rPr>
        <w:t>2、本合同一式肆份，具有同等法律效力，甲方执两份、乙方执两份。</w:t>
      </w:r>
    </w:p>
    <w:p w14:paraId="0EF6CAE2">
      <w:pPr>
        <w:spacing w:line="400" w:lineRule="exact"/>
        <w:ind w:firstLine="315" w:firstLineChars="150"/>
      </w:pPr>
    </w:p>
    <w:p w14:paraId="25DC6F2B">
      <w:pPr>
        <w:spacing w:line="400" w:lineRule="exact"/>
        <w:ind w:left="5985" w:leftChars="200" w:hanging="5565" w:hangingChars="2650"/>
      </w:pPr>
      <w:r>
        <w:rPr>
          <w:rFonts w:hint="eastAsia"/>
        </w:rPr>
        <w:t>甲方（盖章）：河池市中医医院            乙方（盖章）：</w:t>
      </w:r>
    </w:p>
    <w:p w14:paraId="28C66AFC">
      <w:pPr>
        <w:spacing w:line="400" w:lineRule="exact"/>
        <w:ind w:firstLine="315" w:firstLineChars="150"/>
      </w:pPr>
    </w:p>
    <w:p w14:paraId="30BE058D">
      <w:pPr>
        <w:spacing w:line="400" w:lineRule="exact"/>
        <w:ind w:firstLine="315" w:firstLineChars="150"/>
      </w:pPr>
      <w:r>
        <w:rPr>
          <w:rFonts w:hint="eastAsia"/>
        </w:rPr>
        <w:t xml:space="preserve">法人签章：                              法人签章 ：   </w:t>
      </w:r>
    </w:p>
    <w:p w14:paraId="7B758923">
      <w:pPr>
        <w:spacing w:line="400" w:lineRule="exact"/>
        <w:ind w:firstLine="315" w:firstLineChars="150"/>
      </w:pPr>
    </w:p>
    <w:p w14:paraId="59718169">
      <w:pPr>
        <w:spacing w:line="400" w:lineRule="exact"/>
        <w:ind w:firstLine="315" w:firstLineChars="150"/>
      </w:pPr>
    </w:p>
    <w:p w14:paraId="61C1DB8A">
      <w:pPr>
        <w:spacing w:line="400" w:lineRule="exact"/>
        <w:ind w:firstLine="315" w:firstLineChars="150"/>
      </w:pPr>
      <w:r>
        <w:rPr>
          <w:rFonts w:hint="eastAsia"/>
        </w:rPr>
        <w:t>经办人（签字）：                         经办人（签字）：</w:t>
      </w:r>
    </w:p>
    <w:p w14:paraId="53FB4983">
      <w:pPr>
        <w:spacing w:line="400" w:lineRule="exact"/>
        <w:ind w:firstLine="315" w:firstLineChars="150"/>
      </w:pPr>
    </w:p>
    <w:p w14:paraId="063A8DF6">
      <w:pPr>
        <w:spacing w:line="400" w:lineRule="exact"/>
        <w:ind w:firstLine="315" w:firstLineChars="150"/>
      </w:pPr>
    </w:p>
    <w:p w14:paraId="4136CEEE">
      <w:pPr>
        <w:spacing w:line="400" w:lineRule="exact"/>
        <w:ind w:firstLine="315" w:firstLineChars="150"/>
      </w:pPr>
      <w:r>
        <w:rPr>
          <w:rFonts w:hint="eastAsia"/>
        </w:rPr>
        <w:t>年   月  日                         年   月   日</w:t>
      </w:r>
    </w:p>
    <w:p w14:paraId="1874EC70">
      <w:pPr>
        <w:spacing w:line="400" w:lineRule="exact"/>
        <w:ind w:firstLine="315" w:firstLineChars="150"/>
      </w:pPr>
      <w:r>
        <w:rPr>
          <w:rFonts w:hint="eastAsia"/>
        </w:rPr>
        <w:tab/>
      </w:r>
    </w:p>
    <w:p w14:paraId="09D5AE89">
      <w:pPr>
        <w:spacing w:line="400" w:lineRule="exact"/>
        <w:ind w:firstLine="315" w:firstLineChars="150"/>
      </w:pPr>
    </w:p>
    <w:p w14:paraId="74B64EEE">
      <w:pPr>
        <w:spacing w:line="400" w:lineRule="exact"/>
        <w:ind w:firstLine="315" w:firstLineChars="150"/>
      </w:pPr>
    </w:p>
    <w:p w14:paraId="18828274">
      <w:pPr>
        <w:spacing w:line="440" w:lineRule="exact"/>
        <w:jc w:val="center"/>
        <w:rPr>
          <w:rFonts w:ascii="宋体" w:hAnsi="Courier New"/>
          <w:b/>
          <w:sz w:val="44"/>
          <w:szCs w:val="44"/>
        </w:rPr>
      </w:pPr>
    </w:p>
    <w:p w14:paraId="0AD4A8C6">
      <w:pPr>
        <w:spacing w:line="440" w:lineRule="exact"/>
        <w:jc w:val="center"/>
        <w:rPr>
          <w:rFonts w:ascii="宋体" w:hAnsi="Courier New"/>
          <w:b/>
          <w:sz w:val="44"/>
          <w:szCs w:val="44"/>
        </w:rPr>
      </w:pPr>
    </w:p>
    <w:p w14:paraId="2F484B05">
      <w:pPr>
        <w:spacing w:line="440" w:lineRule="exact"/>
        <w:jc w:val="center"/>
        <w:rPr>
          <w:rFonts w:ascii="宋体" w:hAnsi="Courier New"/>
          <w:b/>
          <w:sz w:val="44"/>
          <w:szCs w:val="44"/>
        </w:rPr>
      </w:pPr>
    </w:p>
    <w:p w14:paraId="6A620F58">
      <w:pPr>
        <w:spacing w:line="440" w:lineRule="exact"/>
        <w:jc w:val="center"/>
        <w:rPr>
          <w:rFonts w:ascii="宋体" w:hAnsi="Courier New"/>
          <w:b/>
          <w:sz w:val="44"/>
          <w:szCs w:val="44"/>
        </w:rPr>
      </w:pPr>
    </w:p>
    <w:p w14:paraId="0FEC1274">
      <w:pPr>
        <w:spacing w:line="440" w:lineRule="exact"/>
        <w:jc w:val="center"/>
        <w:rPr>
          <w:rFonts w:ascii="宋体" w:hAnsi="Courier New"/>
          <w:b/>
          <w:sz w:val="44"/>
          <w:szCs w:val="44"/>
        </w:rPr>
      </w:pPr>
    </w:p>
    <w:p w14:paraId="6DB86AAB">
      <w:pPr>
        <w:spacing w:line="440" w:lineRule="exact"/>
        <w:jc w:val="center"/>
        <w:rPr>
          <w:rFonts w:ascii="宋体" w:hAnsi="Courier New"/>
          <w:b/>
          <w:sz w:val="44"/>
          <w:szCs w:val="44"/>
        </w:rPr>
      </w:pPr>
    </w:p>
    <w:p w14:paraId="5D1392AC">
      <w:pPr>
        <w:spacing w:line="440" w:lineRule="exact"/>
        <w:jc w:val="center"/>
        <w:rPr>
          <w:rFonts w:ascii="宋体" w:hAnsi="Courier New"/>
          <w:b/>
          <w:sz w:val="44"/>
          <w:szCs w:val="44"/>
        </w:rPr>
      </w:pPr>
    </w:p>
    <w:p w14:paraId="4E78B1C0">
      <w:pPr>
        <w:spacing w:line="440" w:lineRule="exact"/>
        <w:jc w:val="center"/>
        <w:rPr>
          <w:rFonts w:ascii="宋体" w:hAnsi="Courier New"/>
          <w:b/>
          <w:sz w:val="44"/>
          <w:szCs w:val="44"/>
        </w:rPr>
      </w:pPr>
    </w:p>
    <w:p w14:paraId="53F35EF4">
      <w:pPr>
        <w:spacing w:line="440" w:lineRule="exact"/>
        <w:rPr>
          <w:rFonts w:ascii="宋体" w:hAnsi="Courier New"/>
          <w:b/>
          <w:sz w:val="44"/>
          <w:szCs w:val="44"/>
        </w:rPr>
      </w:pPr>
    </w:p>
    <w:p w14:paraId="7016B9E7">
      <w:pPr>
        <w:spacing w:line="440" w:lineRule="exact"/>
        <w:jc w:val="center"/>
        <w:rPr>
          <w:rFonts w:ascii="宋体" w:hAnsi="Courier New"/>
          <w:b/>
          <w:sz w:val="44"/>
          <w:szCs w:val="44"/>
        </w:rPr>
      </w:pPr>
    </w:p>
    <w:p w14:paraId="46D806AB">
      <w:pPr>
        <w:pStyle w:val="2"/>
      </w:pPr>
    </w:p>
    <w:p w14:paraId="7A998871">
      <w:pPr>
        <w:spacing w:line="440" w:lineRule="exact"/>
        <w:jc w:val="center"/>
        <w:rPr>
          <w:rFonts w:ascii="宋体" w:hAnsi="Courier New"/>
          <w:b/>
          <w:sz w:val="44"/>
          <w:szCs w:val="44"/>
        </w:rPr>
      </w:pPr>
    </w:p>
    <w:p w14:paraId="3EA06C2A">
      <w:pPr>
        <w:spacing w:line="440" w:lineRule="exact"/>
        <w:jc w:val="center"/>
        <w:rPr>
          <w:rFonts w:ascii="宋体" w:hAnsi="Courier New"/>
          <w:b/>
          <w:sz w:val="44"/>
          <w:szCs w:val="44"/>
        </w:rPr>
      </w:pPr>
    </w:p>
    <w:p w14:paraId="1244910C">
      <w:pPr>
        <w:spacing w:line="440" w:lineRule="exact"/>
        <w:jc w:val="center"/>
        <w:rPr>
          <w:rFonts w:ascii="宋体" w:hAnsi="Courier New"/>
          <w:b/>
          <w:sz w:val="44"/>
          <w:szCs w:val="44"/>
        </w:rPr>
      </w:pPr>
      <w:r>
        <w:rPr>
          <w:rFonts w:hint="eastAsia" w:ascii="宋体" w:hAnsi="Courier New"/>
          <w:b/>
          <w:sz w:val="44"/>
          <w:szCs w:val="44"/>
        </w:rPr>
        <w:t>医院购销廉洁</w:t>
      </w:r>
      <w:bookmarkStart w:id="49" w:name="#235170"/>
      <w:bookmarkEnd w:id="49"/>
      <w:bookmarkStart w:id="50" w:name="#235182"/>
      <w:bookmarkEnd w:id="50"/>
      <w:bookmarkStart w:id="51" w:name="#235171"/>
      <w:bookmarkEnd w:id="51"/>
      <w:bookmarkStart w:id="52" w:name="#235169"/>
      <w:bookmarkEnd w:id="52"/>
      <w:r>
        <w:rPr>
          <w:rFonts w:hint="eastAsia" w:ascii="宋体" w:hAnsi="Courier New"/>
          <w:b/>
          <w:sz w:val="44"/>
          <w:szCs w:val="44"/>
        </w:rPr>
        <w:t>协议</w:t>
      </w:r>
    </w:p>
    <w:p w14:paraId="4E84F970">
      <w:pPr>
        <w:spacing w:line="560" w:lineRule="exact"/>
        <w:ind w:firstLine="640" w:firstLineChars="200"/>
        <w:rPr>
          <w:rFonts w:ascii="宋体" w:hAnsi="Courier New"/>
          <w:sz w:val="32"/>
          <w:szCs w:val="32"/>
        </w:rPr>
      </w:pPr>
    </w:p>
    <w:p w14:paraId="3B592AA8">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甲方（医疗机构）：</w:t>
      </w:r>
      <w:r>
        <w:rPr>
          <w:rFonts w:hint="eastAsia" w:ascii="仿宋_GB2312" w:hAnsi="仿宋_GB2312" w:eastAsia="仿宋_GB2312" w:cs="仿宋_GB2312"/>
          <w:sz w:val="32"/>
          <w:szCs w:val="32"/>
        </w:rPr>
        <w:t>河池市中医医院</w:t>
      </w:r>
    </w:p>
    <w:p w14:paraId="1269F1E6">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乙方（供应商）：</w:t>
      </w:r>
      <w:r>
        <w:rPr>
          <w:rFonts w:hint="eastAsia" w:ascii="仿宋_GB2312" w:hAnsi="仿宋_GB2312" w:eastAsia="仿宋_GB2312" w:cs="仿宋_GB2312"/>
          <w:sz w:val="32"/>
          <w:szCs w:val="32"/>
        </w:rPr>
        <w:t>XXXXXXXXXXXXXXX公司</w:t>
      </w:r>
    </w:p>
    <w:p w14:paraId="3384F9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卫生健康委、国家医保局、国家中医药管理局《关于印发医疗机构工作人员廉洁从业九项准则的通知》及《关于建立医药购销领域商业贿赂不良记录的规定》的精神，根据《河池市中医医院贯彻落实（医疗机构工作人员廉洁从业九项准则）实施方案》要求，为进一步规范医药购销行为，维护正常的医疗秩序和医药产品经营秩序，经双方协商，协议如下： </w:t>
      </w:r>
    </w:p>
    <w:p w14:paraId="169B478C">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甲乙双方必须自觉遵守国家和地方的有关法律法规，严格执行上级关于纠正医药购销和医疗服务中不正之风和治理商业贿赂的有关文件规定，严格执行药品、医疗设备、医用耗材、医用试剂、信息系统及软件、后勤物资、基建工程招标采购管理制度。</w:t>
      </w:r>
    </w:p>
    <w:p w14:paraId="4C015CAA">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甲乙双方应共同遵守商业道德，严格履行购销合同，不利用非法手段谋取不正当利益，公平公正地处理往来业务。</w:t>
      </w:r>
    </w:p>
    <w:p w14:paraId="3537E00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三、甲方须履行的责任</w:t>
      </w:r>
    </w:p>
    <w:p w14:paraId="20D66F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（一）不得以任何方式向乙方索取回扣，或者索要、收受乙方产品发票价外的赞助，不得要求乙方代支任何费用开支。</w:t>
      </w:r>
    </w:p>
    <w:p w14:paraId="5E1B07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（二）医院工作人员不得替乙方代表非法统计销售药品、医用耗材、医用试剂的使用数量，甲方对出现数量异常变动的药品、医用耗材、医用试剂，查实后将停止采购。</w:t>
      </w:r>
    </w:p>
    <w:p w14:paraId="3DC7EC1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（三）医院工作人员不得利用工作便利以暗示或其他任何形式向乙方索要回扣、提成、有价证券、现金、购物卡等。</w:t>
      </w:r>
    </w:p>
    <w:p w14:paraId="36AF7C0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如违反以上条款，情节较轻的，按医院医德医风等相关规定进行处理；情节较重构成违纪的，由纪检监察部门处理；情节严重涉嫌犯罪的，移交司法机关处理。</w:t>
      </w:r>
    </w:p>
    <w:p w14:paraId="2E4048C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四、乙方须履行的责任</w:t>
      </w:r>
    </w:p>
    <w:p w14:paraId="4ED38A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（一）乙方必须自觉遵守甲方有关药品、医疗设备及服务、医用耗材、医用试剂、信息系统及软件、后勤物资、基建工程的各项管理规定，按程序和流程办理相关业务。</w:t>
      </w:r>
    </w:p>
    <w:p w14:paraId="69E6249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（二）不得派代表到甲方，以科研费、开发费、宣传费、推销费等名义推销药品、医疗设备、医用耗材、医用试剂、信息系统及软件、后勤物资等产品。</w:t>
      </w:r>
    </w:p>
    <w:p w14:paraId="0AD226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（三）不得以提成和赠送现金、有价证券、信用卡、购物卡，提供宴请、娱乐,资助国内或境外学术活动等手段影响甲方医生使用医药产品的选择权。</w:t>
      </w:r>
    </w:p>
    <w:p w14:paraId="685D16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（四）不得派代表到甲方临床医技科室进行新药申请、开方提成促销，或以不正当交易手段诱导临床医生使用乙方所供的药品、医疗设备、医用耗材、医用试剂等。</w:t>
      </w:r>
    </w:p>
    <w:p w14:paraId="03C88A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（五）不得向医院领导、行政职能科室、临床医技负责人和其他医护人员及行政后勤人员发放回扣和赠送现金、有价证券、信用卡、购物卡，提供宴请、娱乐等属于商业贿赂的不正当行为，</w:t>
      </w:r>
    </w:p>
    <w:p w14:paraId="299E9B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（六）严格执行合同条款，不以次充好，不降低产品质量，做到诚信经营。</w:t>
      </w:r>
    </w:p>
    <w:p w14:paraId="6917F6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（七）乙方指定其工作人员：XXXXXX，联系方式：XXXXXXXXXX，身份证号：XXXXXXXXXXXXX ，负责与甲方进行工作对接。</w:t>
      </w:r>
    </w:p>
    <w:p w14:paraId="40C53DDA">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乙方如违反第四条“乙方须履行的责任”所列条款，一经发现，甲方有权终止购销合同，并将乙方列入不良行为记录，计入黑名单；同时禁止乙方在甲方进行经销活动2年以上。对甲方造成经济损失的乙方须承担赔偿责任，涉嫌违法的，移交司法机关处理。</w:t>
      </w:r>
    </w:p>
    <w:p w14:paraId="3086FC55">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如甲方工作人员暗示或索要回扣等不正当要求，乙方应予拒绝，并有责任如实向甲方纪检监察部门反映情况。</w:t>
      </w:r>
    </w:p>
    <w:p w14:paraId="48CE052C">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本协议一式肆份，甲方执叁份，乙方执壹份，本公约作为购销合同的附件，随销购合同签字之日起生效。</w:t>
      </w:r>
    </w:p>
    <w:p w14:paraId="6FF15028">
      <w:pPr>
        <w:spacing w:line="560" w:lineRule="exact"/>
        <w:ind w:firstLine="640" w:firstLineChars="200"/>
        <w:rPr>
          <w:rFonts w:ascii="仿宋_GB2312" w:hAnsi="仿宋_GB2312" w:eastAsia="仿宋_GB2312" w:cs="仿宋_GB2312"/>
          <w:sz w:val="32"/>
          <w:szCs w:val="32"/>
        </w:rPr>
      </w:pPr>
    </w:p>
    <w:p w14:paraId="0497ED35">
      <w:pPr>
        <w:spacing w:line="560" w:lineRule="exact"/>
        <w:ind w:firstLine="640" w:firstLineChars="200"/>
        <w:rPr>
          <w:rFonts w:ascii="仿宋_GB2312" w:hAnsi="仿宋_GB2312" w:eastAsia="仿宋_GB2312" w:cs="仿宋_GB2312"/>
          <w:sz w:val="32"/>
          <w:szCs w:val="32"/>
        </w:rPr>
      </w:pPr>
    </w:p>
    <w:p w14:paraId="54F5100D">
      <w:pPr>
        <w:spacing w:line="56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rPr>
        <w:t>甲方（盖章）：</w:t>
      </w:r>
      <w:r>
        <w:rPr>
          <w:rFonts w:hint="eastAsia" w:ascii="仿宋_GB2312" w:hAnsi="仿宋_GB2312" w:eastAsia="仿宋_GB2312" w:cs="仿宋_GB2312"/>
          <w:sz w:val="32"/>
          <w:szCs w:val="32"/>
        </w:rPr>
        <w:t xml:space="preserve">河池市中医医院   </w:t>
      </w:r>
      <w:r>
        <w:rPr>
          <w:rFonts w:hint="eastAsia" w:ascii="黑体" w:hAnsi="黑体" w:eastAsia="黑体" w:cs="黑体"/>
          <w:sz w:val="32"/>
          <w:szCs w:val="32"/>
        </w:rPr>
        <w:t>乙方（盖章）：</w:t>
      </w:r>
    </w:p>
    <w:p w14:paraId="75E7F034">
      <w:pPr>
        <w:spacing w:line="560" w:lineRule="exact"/>
        <w:ind w:firstLine="640" w:firstLineChars="200"/>
        <w:rPr>
          <w:rFonts w:ascii="仿宋_GB2312" w:hAnsi="仿宋_GB2312" w:eastAsia="仿宋_GB2312" w:cs="仿宋_GB2312"/>
          <w:sz w:val="32"/>
          <w:szCs w:val="32"/>
        </w:rPr>
      </w:pPr>
    </w:p>
    <w:p w14:paraId="4D3BBFD4">
      <w:pPr>
        <w:spacing w:line="560" w:lineRule="exact"/>
        <w:ind w:firstLine="640" w:firstLineChars="200"/>
        <w:rPr>
          <w:rFonts w:ascii="仿宋_GB2312" w:hAnsi="仿宋_GB2312" w:eastAsia="仿宋_GB2312" w:cs="仿宋_GB2312"/>
          <w:sz w:val="32"/>
          <w:szCs w:val="32"/>
        </w:rPr>
      </w:pPr>
    </w:p>
    <w:p w14:paraId="64F914B1">
      <w:pPr>
        <w:spacing w:line="56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rPr>
        <w:t>法人签章：                     法人签章：</w:t>
      </w:r>
    </w:p>
    <w:p w14:paraId="19AC6FAF">
      <w:pPr>
        <w:spacing w:line="560" w:lineRule="exact"/>
        <w:ind w:firstLine="640" w:firstLineChars="200"/>
        <w:rPr>
          <w:rFonts w:ascii="仿宋_GB2312" w:hAnsi="仿宋_GB2312" w:eastAsia="仿宋_GB2312" w:cs="仿宋_GB2312"/>
          <w:sz w:val="32"/>
          <w:szCs w:val="32"/>
        </w:rPr>
      </w:pPr>
    </w:p>
    <w:p w14:paraId="38F8675F">
      <w:pPr>
        <w:spacing w:line="560" w:lineRule="exact"/>
        <w:ind w:firstLine="640" w:firstLineChars="200"/>
        <w:rPr>
          <w:rFonts w:ascii="仿宋_GB2312" w:hAnsi="仿宋_GB2312" w:eastAsia="仿宋_GB2312" w:cs="仿宋_GB2312"/>
          <w:sz w:val="32"/>
          <w:szCs w:val="32"/>
        </w:rPr>
      </w:pPr>
    </w:p>
    <w:p w14:paraId="1A1D66FB">
      <w:pPr>
        <w:spacing w:line="560" w:lineRule="exact"/>
        <w:ind w:firstLine="320" w:firstLineChars="100"/>
        <w:rPr>
          <w:rFonts w:ascii="仿宋_GB2312" w:hAnsi="仿宋_GB2312" w:eastAsia="仿宋_GB2312" w:cs="仿宋_GB2312"/>
          <w:sz w:val="32"/>
          <w:szCs w:val="32"/>
        </w:rPr>
      </w:pPr>
      <w:r>
        <w:rPr>
          <w:rFonts w:hint="eastAsia" w:ascii="黑体" w:hAnsi="黑体" w:eastAsia="黑体" w:cs="黑体"/>
          <w:sz w:val="32"/>
          <w:szCs w:val="32"/>
        </w:rPr>
        <w:t>代理人（签字）：               代理人（签字）：</w:t>
      </w:r>
    </w:p>
    <w:p w14:paraId="50B1A29A">
      <w:pPr>
        <w:spacing w:line="420" w:lineRule="exact"/>
        <w:ind w:firstLine="960" w:firstLineChars="300"/>
        <w:rPr>
          <w:rFonts w:ascii="仿宋_GB2312" w:hAnsi="仿宋_GB2312" w:eastAsia="仿宋_GB2312" w:cs="仿宋_GB2312"/>
          <w:sz w:val="32"/>
          <w:szCs w:val="32"/>
        </w:rPr>
      </w:pPr>
      <w:bookmarkStart w:id="53" w:name="#235186"/>
      <w:bookmarkEnd w:id="53"/>
    </w:p>
    <w:p w14:paraId="7D35F1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   月   日             2025年    月   日</w:t>
      </w:r>
      <w:bookmarkEnd w:id="48"/>
    </w:p>
    <w:sectPr>
      <w:headerReference r:id="rId14" w:type="default"/>
      <w:footerReference r:id="rId15"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117B83-2236-4182-B314-4AAD580E4C5A}"/>
  </w:font>
  <w:font w:name="黑体">
    <w:panose1 w:val="02010609060101010101"/>
    <w:charset w:val="86"/>
    <w:family w:val="auto"/>
    <w:pitch w:val="default"/>
    <w:sig w:usb0="800002BF" w:usb1="38CF7CFA" w:usb2="00000016" w:usb3="00000000" w:csb0="00040001" w:csb1="00000000"/>
    <w:embedRegular r:id="rId2" w:fontKey="{81B8B901-3437-47B3-831A-322ECE4034C8}"/>
  </w:font>
  <w:font w:name="Courier New">
    <w:panose1 w:val="02070309020205020404"/>
    <w:charset w:val="01"/>
    <w:family w:val="modern"/>
    <w:pitch w:val="default"/>
    <w:sig w:usb0="E0002EFF" w:usb1="C0007843" w:usb2="00000009" w:usb3="00000000" w:csb0="400001FF" w:csb1="FFFF0000"/>
    <w:embedRegular r:id="rId3" w:fontKey="{79565174-5913-4C7A-9AEE-E6E3839ED9C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0D94FE30-6D24-4695-B228-23A6E24101A5}"/>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5" w:fontKey="{FC035A9D-B069-4D0B-8114-9505242E3FD4}"/>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方正小标宋简体">
    <w:panose1 w:val="02000000000000000000"/>
    <w:charset w:val="86"/>
    <w:family w:val="script"/>
    <w:pitch w:val="default"/>
    <w:sig w:usb0="00000001" w:usb1="08000000" w:usb2="00000000" w:usb3="00000000" w:csb0="00040000" w:csb1="00000000"/>
    <w:embedRegular r:id="rId6" w:fontKey="{B89712F2-A911-4D13-AF95-4FA810F844D3}"/>
  </w:font>
  <w:font w:name="微软雅黑">
    <w:panose1 w:val="020B0503020204020204"/>
    <w:charset w:val="86"/>
    <w:family w:val="swiss"/>
    <w:pitch w:val="default"/>
    <w:sig w:usb0="80000287" w:usb1="2ACF3C50" w:usb2="00000016" w:usb3="00000000" w:csb0="0004001F" w:csb1="00000000"/>
    <w:embedRegular r:id="rId7" w:fontKey="{FDF15959-04FC-4454-A448-9DF4247AC69D}"/>
  </w:font>
  <w:font w:name="ˎ̥">
    <w:altName w:val="Times New Roman"/>
    <w:panose1 w:val="00000000000000000000"/>
    <w:charset w:val="00"/>
    <w:family w:val="roman"/>
    <w:pitch w:val="default"/>
    <w:sig w:usb0="00000000" w:usb1="00000000" w:usb2="00000000" w:usb3="00000000" w:csb0="00040001" w:csb1="00000000"/>
    <w:embedRegular r:id="rId8" w:fontKey="{56190C92-354A-4DA7-9481-7F876DFBBAA5}"/>
  </w:font>
  <w:font w:name="隶书">
    <w:altName w:val="微软雅黑"/>
    <w:panose1 w:val="02010509060101010101"/>
    <w:charset w:val="86"/>
    <w:family w:val="modern"/>
    <w:pitch w:val="default"/>
    <w:sig w:usb0="00000000" w:usb1="00000000" w:usb2="00000010" w:usb3="00000000" w:csb0="00040000" w:csb1="00000000"/>
    <w:embedRegular r:id="rId9" w:fontKey="{438B41D5-17B1-4050-B717-D02EB83902CE}"/>
  </w:font>
  <w:font w:name="微软雅黑 Light">
    <w:panose1 w:val="020B0502040204020203"/>
    <w:charset w:val="86"/>
    <w:family w:val="swiss"/>
    <w:pitch w:val="default"/>
    <w:sig w:usb0="80000287" w:usb1="2ACF0010" w:usb2="00000016" w:usb3="00000000" w:csb0="0004001F" w:csb1="00000000"/>
    <w:embedRegular r:id="rId10" w:fontKey="{28461B2A-0F87-4D8B-931B-5BCD8E0632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04AF">
    <w:pPr>
      <w:pStyle w:val="2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EACCDF">
                          <w:pPr>
                            <w:pStyle w:val="22"/>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oqC7M0BAACoAwAADgAAAAAAAAABACAAAAAeAQAAZHJzL2Uy&#10;b0RvYy54bWxQSwUGAAAAAAYABgBZAQAAXQUAAAAA&#10;">
              <v:fill on="f" focussize="0,0"/>
              <v:stroke on="f"/>
              <v:imagedata o:title=""/>
              <o:lock v:ext="edit" aspectratio="f"/>
              <v:textbox inset="0mm,0mm,0mm,0mm" style="mso-fit-shape-to-text:t;">
                <w:txbxContent>
                  <w:p w14:paraId="37EACCDF">
                    <w:pPr>
                      <w:pStyle w:val="22"/>
                    </w:pPr>
                    <w:r>
                      <w:fldChar w:fldCharType="begin"/>
                    </w:r>
                    <w:r>
                      <w:instrText xml:space="preserve"> PAGE  \* MERGEFORMAT </w:instrText>
                    </w:r>
                    <w:r>
                      <w:fldChar w:fldCharType="separate"/>
                    </w:r>
                    <w:r>
                      <w:t>33</w:t>
                    </w:r>
                    <w:r>
                      <w:fldChar w:fldCharType="end"/>
                    </w:r>
                  </w:p>
                </w:txbxContent>
              </v:textbox>
            </v:shape>
          </w:pict>
        </mc:Fallback>
      </mc:AlternateContent>
    </w:r>
  </w:p>
  <w:p w14:paraId="6D664AC0">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265B2">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F6C6">
    <w:pPr>
      <w:pStyle w:val="2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513D02C0"/>
                      </w:txbxContent>
                    </wps:txbx>
                    <wps:bodyPr wrap="none" lIns="0" tIns="0" rIns="0" bIns="0" upright="1">
                      <a:spAutoFit/>
                    </wps:bodyPr>
                  </wps:wsp>
                </a:graphicData>
              </a:graphic>
            </wp:anchor>
          </w:drawing>
        </mc:Choice>
        <mc:Fallback>
          <w:pict>
            <v:shape id="文本框 2"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QVPmtAAAAADAQAADwAAAAAAAAABACAAAAAiAAAAZHJz&#10;L2Rvd25yZXYueG1sUEsBAhQAFAAAAAgAh07iQMgY0U3TAQAApgMAAA4AAAAAAAAAAQAgAAAAHwEA&#10;AGRycy9lMm9Eb2MueG1sUEsFBgAAAAAGAAYAWQEAAGQFAAAAAA==&#10;">
              <v:fill on="f" focussize="0,0"/>
              <v:stroke on="f"/>
              <v:imagedata o:title=""/>
              <o:lock v:ext="edit" aspectratio="f"/>
              <v:textbox inset="0mm,0mm,0mm,0mm" style="mso-fit-shape-to-text:t;">
                <w:txbxContent>
                  <w:p w14:paraId="513D02C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3159">
    <w:pPr>
      <w:pStyle w:val="22"/>
      <w:tabs>
        <w:tab w:val="center" w:pos="4439"/>
        <w:tab w:val="clear" w:pos="4153"/>
      </w:tabs>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B14DBC">
                          <w:pPr>
                            <w:pStyle w:val="2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vyQSzzAEAAKkDAAAOAAAAAAAAAAEAIAAAAB4BAABkcnMvZTJv&#10;RG9jLnhtbFBLBQYAAAAABgAGAFkBAABcBQAAAAA=&#10;">
              <v:fill on="f" focussize="0,0"/>
              <v:stroke on="f"/>
              <v:imagedata o:title=""/>
              <o:lock v:ext="edit" aspectratio="f"/>
              <v:textbox inset="0mm,0mm,0mm,0mm" style="mso-fit-shape-to-text:t;">
                <w:txbxContent>
                  <w:p w14:paraId="3EB14DBC">
                    <w:pPr>
                      <w:pStyle w:val="22"/>
                    </w:pPr>
                    <w:r>
                      <w:fldChar w:fldCharType="begin"/>
                    </w:r>
                    <w:r>
                      <w:instrText xml:space="preserve"> PAGE  \* MERGEFORMAT </w:instrText>
                    </w:r>
                    <w:r>
                      <w:fldChar w:fldCharType="separate"/>
                    </w:r>
                    <w:r>
                      <w:t>0</w:t>
                    </w:r>
                    <w:r>
                      <w:fldChar w:fldCharType="end"/>
                    </w:r>
                  </w:p>
                </w:txbxContent>
              </v:textbox>
            </v:shape>
          </w:pict>
        </mc:Fallback>
      </mc:AlternateContent>
    </w:r>
  </w:p>
  <w:p w14:paraId="1E1A66C2">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AD5B7">
    <w:pPr>
      <w:pStyle w:val="22"/>
      <w:tabs>
        <w:tab w:val="center" w:pos="4439"/>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31445"/>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625060B8">
                          <w:pPr>
                            <w:pStyle w:val="2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PAQ+n3TAQAApgMAAA4AAAAAAAAAAQAgAAAAHwEA&#10;AGRycy9lMm9Eb2MueG1sUEsFBgAAAAAGAAYAWQEAAGQFAAAAAA==&#10;">
              <v:fill on="f" focussize="0,0"/>
              <v:stroke on="f"/>
              <v:imagedata o:title=""/>
              <o:lock v:ext="edit" aspectratio="f"/>
              <v:textbox inset="0mm,0mm,0mm,0mm" style="mso-fit-shape-to-text:t;">
                <w:txbxContent>
                  <w:p w14:paraId="625060B8">
                    <w:pPr>
                      <w:pStyle w:val="2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53035"/>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4482050E"/>
                      </w:txbxContent>
                    </wps:txbx>
                    <wps:bodyPr wrap="none" lIns="0" tIns="0" rIns="0" bIns="0" upright="1">
                      <a:spAutoFit/>
                    </wps:bodyPr>
                  </wps:wsp>
                </a:graphicData>
              </a:graphic>
            </wp:anchor>
          </w:drawing>
        </mc:Choice>
        <mc:Fallback>
          <w:pict>
            <v:shape id="文本框 8" o:spid="_x0000_s1026" o:spt="202" type="#_x0000_t202" style="position:absolute;left:0pt;margin-top:0pt;height:12.05pt;width:9.05pt;mso-position-horizontal:center;mso-position-horizontal-relative:margin;mso-wrap-style:none;z-index:251663360;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QVPmtAAAAADAQAADwAAAAAAAAABACAAAAAiAAAAZHJz&#10;L2Rvd25yZXYueG1sUEsBAhQAFAAAAAgAh07iQBtc5NTTAQAApgMAAA4AAAAAAAAAAQAgAAAAHwEA&#10;AGRycy9lMm9Eb2MueG1sUEsFBgAAAAAGAAYAWQEAAGQFAAAAAA==&#10;">
              <v:fill on="f" focussize="0,0"/>
              <v:stroke on="f"/>
              <v:imagedata o:title=""/>
              <o:lock v:ext="edit" aspectratio="f"/>
              <v:textbox inset="0mm,0mm,0mm,0mm" style="mso-fit-shape-to-text:t;">
                <w:txbxContent>
                  <w:p w14:paraId="4482050E"/>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C6926">
    <w:pPr>
      <w:pStyle w:val="22"/>
      <w:tabs>
        <w:tab w:val="center" w:pos="443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13"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0DA38E5C">
                          <w:pPr>
                            <w:pStyle w:val="2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3UTQAAAAAgEAAA8AAAAAAAAAAQAgAAAAIgAAAGRy&#10;cy9kb3ducmV2LnhtbFBLAQIUABQAAAAIAIdO4kBKTIh21AEAAKUDAAAOAAAAAAAAAAEAIAAAAB8B&#10;AABkcnMvZTJvRG9jLnhtbFBLBQYAAAAABgAGAFkBAABlBQAAAAA=&#10;">
              <v:fill on="f" focussize="0,0"/>
              <v:stroke on="f"/>
              <v:imagedata o:title=""/>
              <o:lock v:ext="edit" aspectratio="f"/>
              <v:textbox inset="0mm,0mm,0mm,0mm" style="mso-fit-shape-to-text:t;">
                <w:txbxContent>
                  <w:p w14:paraId="0DA38E5C">
                    <w:pPr>
                      <w:pStyle w:val="22"/>
                    </w:pPr>
                    <w:r>
                      <w:fldChar w:fldCharType="begin"/>
                    </w:r>
                    <w:r>
                      <w:instrText xml:space="preserve"> PAGE  \* MERGEFORMAT </w:instrText>
                    </w:r>
                    <w:r>
                      <w:fldChar w:fldCharType="separate"/>
                    </w:r>
                    <w:r>
                      <w:t>3</w:t>
                    </w:r>
                    <w:r>
                      <w:fldChar w:fldCharType="end"/>
                    </w:r>
                  </w:p>
                </w:txbxContent>
              </v:textbox>
            </v:shape>
          </w:pict>
        </mc:Fallback>
      </mc:AlternateContent>
    </w:r>
  </w:p>
  <w:p w14:paraId="745EFA74">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5EC3">
    <w:pPr>
      <w:pStyle w:val="22"/>
      <w:jc w:val="center"/>
    </w:pPr>
    <w:r>
      <w:fldChar w:fldCharType="begin"/>
    </w:r>
    <w:r>
      <w:instrText xml:space="preserve">PAGE   \* MERGEFORMAT</w:instrText>
    </w:r>
    <w:r>
      <w:fldChar w:fldCharType="separate"/>
    </w:r>
    <w:r>
      <w:rPr>
        <w:lang w:val="zh-CN"/>
      </w:rPr>
      <w:t>17</w:t>
    </w:r>
    <w:r>
      <w:rPr>
        <w:lang w:val="zh-CN"/>
      </w:rPr>
      <w:fldChar w:fldCharType="end"/>
    </w:r>
  </w:p>
  <w:p w14:paraId="0B98C058">
    <w:pPr>
      <w:pStyle w:val="2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4C50">
    <w:pPr>
      <w:pStyle w:val="22"/>
      <w:framePr w:wrap="around" w:vAnchor="text" w:hAnchor="margin" w:xAlign="right" w:y="1"/>
      <w:rPr>
        <w:rStyle w:val="37"/>
      </w:rPr>
    </w:pPr>
    <w:r>
      <w:fldChar w:fldCharType="begin"/>
    </w:r>
    <w:r>
      <w:rPr>
        <w:rStyle w:val="37"/>
      </w:rPr>
      <w:instrText xml:space="preserve">PAGE  </w:instrText>
    </w:r>
    <w:r>
      <w:fldChar w:fldCharType="end"/>
    </w:r>
  </w:p>
  <w:p w14:paraId="786190BB">
    <w:pPr>
      <w:pStyle w:val="2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36BC">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315B92F3">
                          <w:pPr>
                            <w:pStyle w:val="22"/>
                            <w:jc w:val="center"/>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DITaCY1AEAAKUDAAAOAAAAAAAAAAEAIAAAAB8B&#10;AABkcnMvZTJvRG9jLnhtbFBLBQYAAAAABgAGAFkBAABlBQAAAAA=&#10;">
              <v:fill on="f" focussize="0,0"/>
              <v:stroke on="f"/>
              <v:imagedata o:title=""/>
              <o:lock v:ext="edit" aspectratio="f"/>
              <v:textbox inset="0mm,0mm,0mm,0mm" style="mso-fit-shape-to-text:t;">
                <w:txbxContent>
                  <w:p w14:paraId="315B92F3">
                    <w:pPr>
                      <w:pStyle w:val="22"/>
                      <w:jc w:val="center"/>
                    </w:pPr>
                    <w:r>
                      <w:fldChar w:fldCharType="begin"/>
                    </w:r>
                    <w:r>
                      <w:instrText xml:space="preserve"> PAGE  \* MERGEFORMAT </w:instrText>
                    </w:r>
                    <w:r>
                      <w:fldChar w:fldCharType="separate"/>
                    </w:r>
                    <w:r>
                      <w:t>39</w:t>
                    </w:r>
                    <w:r>
                      <w:fldChar w:fldCharType="end"/>
                    </w:r>
                  </w:p>
                </w:txbxContent>
              </v:textbox>
            </v:shape>
          </w:pict>
        </mc:Fallback>
      </mc:AlternateContent>
    </w:r>
  </w:p>
  <w:p w14:paraId="1EF53BAA">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C72C">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5C95">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6B32">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DE74">
    <w:pPr>
      <w:pStyle w:val="23"/>
      <w:pBdr>
        <w:bottom w:val="none" w:color="auto" w:sz="0" w:space="1"/>
      </w:pBdr>
      <w:tabs>
        <w:tab w:val="center" w:pos="0"/>
        <w:tab w:val="clear" w:pos="4153"/>
      </w:tabs>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01F34"/>
    <w:multiLevelType w:val="singleLevel"/>
    <w:tmpl w:val="9A001F34"/>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8F86A0"/>
    <w:multiLevelType w:val="singleLevel"/>
    <w:tmpl w:val="278F86A0"/>
    <w:lvl w:ilvl="0" w:tentative="0">
      <w:start w:val="2"/>
      <w:numFmt w:val="chineseCounting"/>
      <w:suff w:val="space"/>
      <w:lvlText w:val="第%1章"/>
      <w:lvlJc w:val="left"/>
      <w:rPr>
        <w:rFonts w:hint="eastAsia"/>
      </w:rPr>
    </w:lvl>
  </w:abstractNum>
  <w:abstractNum w:abstractNumId="3">
    <w:nsid w:val="46A76984"/>
    <w:multiLevelType w:val="singleLevel"/>
    <w:tmpl w:val="46A76984"/>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DIxZDgwZGM2ZjZlZDQ3ZTkyMDRlZmNlYWI0OT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6D63"/>
    <w:rsid w:val="000177DB"/>
    <w:rsid w:val="000179C9"/>
    <w:rsid w:val="00017C44"/>
    <w:rsid w:val="00017CCC"/>
    <w:rsid w:val="00020227"/>
    <w:rsid w:val="00020263"/>
    <w:rsid w:val="00020455"/>
    <w:rsid w:val="00020527"/>
    <w:rsid w:val="00020813"/>
    <w:rsid w:val="000220B2"/>
    <w:rsid w:val="0002264C"/>
    <w:rsid w:val="00022731"/>
    <w:rsid w:val="00022792"/>
    <w:rsid w:val="00022CD2"/>
    <w:rsid w:val="00024463"/>
    <w:rsid w:val="00024D08"/>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3E23"/>
    <w:rsid w:val="00055D41"/>
    <w:rsid w:val="00057CD6"/>
    <w:rsid w:val="00060DCE"/>
    <w:rsid w:val="000610E3"/>
    <w:rsid w:val="000614F3"/>
    <w:rsid w:val="000623B4"/>
    <w:rsid w:val="00062405"/>
    <w:rsid w:val="00062437"/>
    <w:rsid w:val="000634A7"/>
    <w:rsid w:val="00063B0B"/>
    <w:rsid w:val="00063F81"/>
    <w:rsid w:val="00064847"/>
    <w:rsid w:val="000649C1"/>
    <w:rsid w:val="00065414"/>
    <w:rsid w:val="00065E08"/>
    <w:rsid w:val="000673E2"/>
    <w:rsid w:val="0007063F"/>
    <w:rsid w:val="000707FD"/>
    <w:rsid w:val="00070949"/>
    <w:rsid w:val="000711E4"/>
    <w:rsid w:val="000724D9"/>
    <w:rsid w:val="00072AED"/>
    <w:rsid w:val="00073F47"/>
    <w:rsid w:val="0007492F"/>
    <w:rsid w:val="00074ED8"/>
    <w:rsid w:val="0007583D"/>
    <w:rsid w:val="00075B7E"/>
    <w:rsid w:val="00075F83"/>
    <w:rsid w:val="00077ACA"/>
    <w:rsid w:val="00077C70"/>
    <w:rsid w:val="000813B5"/>
    <w:rsid w:val="00081BA3"/>
    <w:rsid w:val="00081D2E"/>
    <w:rsid w:val="00081F89"/>
    <w:rsid w:val="00082619"/>
    <w:rsid w:val="00082D02"/>
    <w:rsid w:val="00082D4B"/>
    <w:rsid w:val="00083794"/>
    <w:rsid w:val="00083871"/>
    <w:rsid w:val="00083B91"/>
    <w:rsid w:val="0008473C"/>
    <w:rsid w:val="0008520B"/>
    <w:rsid w:val="000860BD"/>
    <w:rsid w:val="000871B8"/>
    <w:rsid w:val="000916DA"/>
    <w:rsid w:val="00092442"/>
    <w:rsid w:val="000929EF"/>
    <w:rsid w:val="000933BE"/>
    <w:rsid w:val="00093B87"/>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441"/>
    <w:rsid w:val="000B2585"/>
    <w:rsid w:val="000B2BC6"/>
    <w:rsid w:val="000B2D03"/>
    <w:rsid w:val="000B3815"/>
    <w:rsid w:val="000B3C7B"/>
    <w:rsid w:val="000B4321"/>
    <w:rsid w:val="000B6A6B"/>
    <w:rsid w:val="000B6C95"/>
    <w:rsid w:val="000B79FC"/>
    <w:rsid w:val="000C02B1"/>
    <w:rsid w:val="000C0EF5"/>
    <w:rsid w:val="000C1314"/>
    <w:rsid w:val="000C1679"/>
    <w:rsid w:val="000C1EE3"/>
    <w:rsid w:val="000C3AE7"/>
    <w:rsid w:val="000C3CC9"/>
    <w:rsid w:val="000C5062"/>
    <w:rsid w:val="000C6DE4"/>
    <w:rsid w:val="000C7202"/>
    <w:rsid w:val="000D0A89"/>
    <w:rsid w:val="000D1181"/>
    <w:rsid w:val="000D1389"/>
    <w:rsid w:val="000D1798"/>
    <w:rsid w:val="000D2626"/>
    <w:rsid w:val="000D291C"/>
    <w:rsid w:val="000D3109"/>
    <w:rsid w:val="000D3FB6"/>
    <w:rsid w:val="000D411D"/>
    <w:rsid w:val="000D4589"/>
    <w:rsid w:val="000D4809"/>
    <w:rsid w:val="000D618F"/>
    <w:rsid w:val="000D6350"/>
    <w:rsid w:val="000D73DD"/>
    <w:rsid w:val="000D7A2C"/>
    <w:rsid w:val="000E1C51"/>
    <w:rsid w:val="000E28AB"/>
    <w:rsid w:val="000E2E3E"/>
    <w:rsid w:val="000E3583"/>
    <w:rsid w:val="000E3AF0"/>
    <w:rsid w:val="000E4E04"/>
    <w:rsid w:val="000E693B"/>
    <w:rsid w:val="000E6EC9"/>
    <w:rsid w:val="000E70B4"/>
    <w:rsid w:val="000E7B62"/>
    <w:rsid w:val="000F0E1E"/>
    <w:rsid w:val="000F1A1B"/>
    <w:rsid w:val="000F22CE"/>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3A4E"/>
    <w:rsid w:val="00104897"/>
    <w:rsid w:val="00104EDE"/>
    <w:rsid w:val="00105CDA"/>
    <w:rsid w:val="00106BEE"/>
    <w:rsid w:val="001076B7"/>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12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4FC3"/>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285"/>
    <w:rsid w:val="00162597"/>
    <w:rsid w:val="001629AF"/>
    <w:rsid w:val="001629FD"/>
    <w:rsid w:val="0016428A"/>
    <w:rsid w:val="001647C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30B7"/>
    <w:rsid w:val="00184370"/>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1C64"/>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519B"/>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0BF"/>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10"/>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1DF3"/>
    <w:rsid w:val="00242109"/>
    <w:rsid w:val="00243189"/>
    <w:rsid w:val="002439AB"/>
    <w:rsid w:val="00243C19"/>
    <w:rsid w:val="00244AE8"/>
    <w:rsid w:val="00244DC9"/>
    <w:rsid w:val="00245587"/>
    <w:rsid w:val="00245EB9"/>
    <w:rsid w:val="00245F2B"/>
    <w:rsid w:val="00247F3A"/>
    <w:rsid w:val="00250122"/>
    <w:rsid w:val="00250755"/>
    <w:rsid w:val="00251043"/>
    <w:rsid w:val="0025104E"/>
    <w:rsid w:val="00251C4A"/>
    <w:rsid w:val="002520F8"/>
    <w:rsid w:val="0025271C"/>
    <w:rsid w:val="002529E4"/>
    <w:rsid w:val="002533CD"/>
    <w:rsid w:val="002535EA"/>
    <w:rsid w:val="00253805"/>
    <w:rsid w:val="00254EAB"/>
    <w:rsid w:val="0025561D"/>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1905"/>
    <w:rsid w:val="00272293"/>
    <w:rsid w:val="002723C8"/>
    <w:rsid w:val="002725C1"/>
    <w:rsid w:val="00273C2A"/>
    <w:rsid w:val="00273CBE"/>
    <w:rsid w:val="002746B1"/>
    <w:rsid w:val="00274BAD"/>
    <w:rsid w:val="0027533F"/>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4247"/>
    <w:rsid w:val="002942CF"/>
    <w:rsid w:val="002952B1"/>
    <w:rsid w:val="00295D11"/>
    <w:rsid w:val="00296FB6"/>
    <w:rsid w:val="002A0001"/>
    <w:rsid w:val="002A0BD9"/>
    <w:rsid w:val="002A0C3A"/>
    <w:rsid w:val="002A1130"/>
    <w:rsid w:val="002A1880"/>
    <w:rsid w:val="002A23B7"/>
    <w:rsid w:val="002A31DF"/>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2A0B"/>
    <w:rsid w:val="002C54C2"/>
    <w:rsid w:val="002C5D34"/>
    <w:rsid w:val="002C60BB"/>
    <w:rsid w:val="002C661A"/>
    <w:rsid w:val="002D0D6F"/>
    <w:rsid w:val="002D25FC"/>
    <w:rsid w:val="002D4AC6"/>
    <w:rsid w:val="002D537D"/>
    <w:rsid w:val="002D5BF5"/>
    <w:rsid w:val="002D5E95"/>
    <w:rsid w:val="002D5EE8"/>
    <w:rsid w:val="002D7150"/>
    <w:rsid w:val="002D7360"/>
    <w:rsid w:val="002D7648"/>
    <w:rsid w:val="002E0DBE"/>
    <w:rsid w:val="002E109C"/>
    <w:rsid w:val="002E193E"/>
    <w:rsid w:val="002E1A94"/>
    <w:rsid w:val="002E1D55"/>
    <w:rsid w:val="002E1F3E"/>
    <w:rsid w:val="002E26C4"/>
    <w:rsid w:val="002E30A5"/>
    <w:rsid w:val="002E47E4"/>
    <w:rsid w:val="002E4BF9"/>
    <w:rsid w:val="002E4D61"/>
    <w:rsid w:val="002E5FED"/>
    <w:rsid w:val="002E68A7"/>
    <w:rsid w:val="002E6E41"/>
    <w:rsid w:val="002E6E6C"/>
    <w:rsid w:val="002F0522"/>
    <w:rsid w:val="002F0B85"/>
    <w:rsid w:val="002F16DD"/>
    <w:rsid w:val="002F199D"/>
    <w:rsid w:val="002F213C"/>
    <w:rsid w:val="002F2453"/>
    <w:rsid w:val="002F352D"/>
    <w:rsid w:val="002F381E"/>
    <w:rsid w:val="002F4084"/>
    <w:rsid w:val="002F4A08"/>
    <w:rsid w:val="002F4ADB"/>
    <w:rsid w:val="002F505A"/>
    <w:rsid w:val="002F531E"/>
    <w:rsid w:val="002F548D"/>
    <w:rsid w:val="002F56C7"/>
    <w:rsid w:val="002F5ACC"/>
    <w:rsid w:val="002F609B"/>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9DD"/>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37A5"/>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269E"/>
    <w:rsid w:val="00363F39"/>
    <w:rsid w:val="0036445C"/>
    <w:rsid w:val="00364627"/>
    <w:rsid w:val="003649F1"/>
    <w:rsid w:val="00364AB0"/>
    <w:rsid w:val="00364D71"/>
    <w:rsid w:val="00364EDF"/>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C10"/>
    <w:rsid w:val="00393EC8"/>
    <w:rsid w:val="003950F5"/>
    <w:rsid w:val="0039538F"/>
    <w:rsid w:val="00395E42"/>
    <w:rsid w:val="00396409"/>
    <w:rsid w:val="00396A2D"/>
    <w:rsid w:val="00396FC3"/>
    <w:rsid w:val="003A0D5B"/>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3E9"/>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34F2"/>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0FB8"/>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38C"/>
    <w:rsid w:val="0042042B"/>
    <w:rsid w:val="00420B45"/>
    <w:rsid w:val="00420D7A"/>
    <w:rsid w:val="00421257"/>
    <w:rsid w:val="00422193"/>
    <w:rsid w:val="004223DE"/>
    <w:rsid w:val="00422A10"/>
    <w:rsid w:val="004249C0"/>
    <w:rsid w:val="00424D17"/>
    <w:rsid w:val="00425DFD"/>
    <w:rsid w:val="00426120"/>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112"/>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0A1"/>
    <w:rsid w:val="004554A3"/>
    <w:rsid w:val="00455A6E"/>
    <w:rsid w:val="00455EAD"/>
    <w:rsid w:val="004578EB"/>
    <w:rsid w:val="004604D5"/>
    <w:rsid w:val="00460697"/>
    <w:rsid w:val="0046117B"/>
    <w:rsid w:val="00461D41"/>
    <w:rsid w:val="00464AB7"/>
    <w:rsid w:val="00465DE5"/>
    <w:rsid w:val="00466C96"/>
    <w:rsid w:val="00467EF8"/>
    <w:rsid w:val="004703B1"/>
    <w:rsid w:val="0047086B"/>
    <w:rsid w:val="00471FC4"/>
    <w:rsid w:val="00472429"/>
    <w:rsid w:val="004725E5"/>
    <w:rsid w:val="00472751"/>
    <w:rsid w:val="00473128"/>
    <w:rsid w:val="00474FA9"/>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C78CE"/>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D776B"/>
    <w:rsid w:val="004E0306"/>
    <w:rsid w:val="004E0572"/>
    <w:rsid w:val="004E06D5"/>
    <w:rsid w:val="004E1189"/>
    <w:rsid w:val="004E1641"/>
    <w:rsid w:val="004E1818"/>
    <w:rsid w:val="004E1990"/>
    <w:rsid w:val="004E25A8"/>
    <w:rsid w:val="004E3930"/>
    <w:rsid w:val="004E3ED9"/>
    <w:rsid w:val="004E4DDF"/>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4F74A6"/>
    <w:rsid w:val="00500258"/>
    <w:rsid w:val="00500B2D"/>
    <w:rsid w:val="00501A99"/>
    <w:rsid w:val="00503180"/>
    <w:rsid w:val="005038A4"/>
    <w:rsid w:val="00505450"/>
    <w:rsid w:val="005055C4"/>
    <w:rsid w:val="00506348"/>
    <w:rsid w:val="005100B7"/>
    <w:rsid w:val="00510B3D"/>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1687"/>
    <w:rsid w:val="00542908"/>
    <w:rsid w:val="0054358E"/>
    <w:rsid w:val="00543AF4"/>
    <w:rsid w:val="00544191"/>
    <w:rsid w:val="0054440C"/>
    <w:rsid w:val="005448EC"/>
    <w:rsid w:val="00544C0A"/>
    <w:rsid w:val="00544F39"/>
    <w:rsid w:val="00546F90"/>
    <w:rsid w:val="00547EFB"/>
    <w:rsid w:val="005509AC"/>
    <w:rsid w:val="005522F2"/>
    <w:rsid w:val="005531DF"/>
    <w:rsid w:val="00553874"/>
    <w:rsid w:val="00554577"/>
    <w:rsid w:val="00554AD8"/>
    <w:rsid w:val="00554F78"/>
    <w:rsid w:val="00555DA1"/>
    <w:rsid w:val="00556BF7"/>
    <w:rsid w:val="00557037"/>
    <w:rsid w:val="00557F60"/>
    <w:rsid w:val="00561730"/>
    <w:rsid w:val="00561B97"/>
    <w:rsid w:val="00562149"/>
    <w:rsid w:val="00566383"/>
    <w:rsid w:val="005663A7"/>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63E"/>
    <w:rsid w:val="005779E4"/>
    <w:rsid w:val="00580EC7"/>
    <w:rsid w:val="00581132"/>
    <w:rsid w:val="0058289C"/>
    <w:rsid w:val="005836C7"/>
    <w:rsid w:val="0058408E"/>
    <w:rsid w:val="00584EAB"/>
    <w:rsid w:val="00585374"/>
    <w:rsid w:val="005854CA"/>
    <w:rsid w:val="00585FAB"/>
    <w:rsid w:val="00590B77"/>
    <w:rsid w:val="00590D9A"/>
    <w:rsid w:val="005913A3"/>
    <w:rsid w:val="005940D4"/>
    <w:rsid w:val="0059412E"/>
    <w:rsid w:val="00594A7B"/>
    <w:rsid w:val="0059580E"/>
    <w:rsid w:val="00595D90"/>
    <w:rsid w:val="00596A6F"/>
    <w:rsid w:val="00596FCE"/>
    <w:rsid w:val="00597795"/>
    <w:rsid w:val="005A0D16"/>
    <w:rsid w:val="005A0F47"/>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D7C3E"/>
    <w:rsid w:val="005E03E4"/>
    <w:rsid w:val="005E0454"/>
    <w:rsid w:val="005E05F6"/>
    <w:rsid w:val="005E2442"/>
    <w:rsid w:val="005E3111"/>
    <w:rsid w:val="005E3F85"/>
    <w:rsid w:val="005E4A5F"/>
    <w:rsid w:val="005E57B0"/>
    <w:rsid w:val="005E5B01"/>
    <w:rsid w:val="005E6D3B"/>
    <w:rsid w:val="005E7786"/>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0EF2"/>
    <w:rsid w:val="00621561"/>
    <w:rsid w:val="0062169D"/>
    <w:rsid w:val="0062181E"/>
    <w:rsid w:val="0062211B"/>
    <w:rsid w:val="00622BB7"/>
    <w:rsid w:val="00622C1E"/>
    <w:rsid w:val="00623389"/>
    <w:rsid w:val="00623DAA"/>
    <w:rsid w:val="00623FAF"/>
    <w:rsid w:val="006265C4"/>
    <w:rsid w:val="006266F3"/>
    <w:rsid w:val="0062678A"/>
    <w:rsid w:val="006270AF"/>
    <w:rsid w:val="00627F64"/>
    <w:rsid w:val="00632D04"/>
    <w:rsid w:val="00634367"/>
    <w:rsid w:val="00640082"/>
    <w:rsid w:val="00640291"/>
    <w:rsid w:val="006408B6"/>
    <w:rsid w:val="00640EFE"/>
    <w:rsid w:val="00641D6D"/>
    <w:rsid w:val="00641FAC"/>
    <w:rsid w:val="00643664"/>
    <w:rsid w:val="00643BE3"/>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6D88"/>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9D7"/>
    <w:rsid w:val="00681F13"/>
    <w:rsid w:val="0068231C"/>
    <w:rsid w:val="00682344"/>
    <w:rsid w:val="00682B23"/>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C3B"/>
    <w:rsid w:val="006D2E9D"/>
    <w:rsid w:val="006D4A4E"/>
    <w:rsid w:val="006D4C42"/>
    <w:rsid w:val="006D5389"/>
    <w:rsid w:val="006D5809"/>
    <w:rsid w:val="006D607E"/>
    <w:rsid w:val="006D6BB6"/>
    <w:rsid w:val="006D6E12"/>
    <w:rsid w:val="006D70CB"/>
    <w:rsid w:val="006D715C"/>
    <w:rsid w:val="006D7363"/>
    <w:rsid w:val="006D774E"/>
    <w:rsid w:val="006E0754"/>
    <w:rsid w:val="006E2668"/>
    <w:rsid w:val="006E27A9"/>
    <w:rsid w:val="006E2D39"/>
    <w:rsid w:val="006E32B0"/>
    <w:rsid w:val="006E348E"/>
    <w:rsid w:val="006E396A"/>
    <w:rsid w:val="006E3BE9"/>
    <w:rsid w:val="006E3D63"/>
    <w:rsid w:val="006E58BF"/>
    <w:rsid w:val="006E5DD8"/>
    <w:rsid w:val="006E5EA1"/>
    <w:rsid w:val="006E6DEE"/>
    <w:rsid w:val="006E73CE"/>
    <w:rsid w:val="006E7D4B"/>
    <w:rsid w:val="006F0760"/>
    <w:rsid w:val="006F11E2"/>
    <w:rsid w:val="006F2574"/>
    <w:rsid w:val="006F2B4C"/>
    <w:rsid w:val="006F3221"/>
    <w:rsid w:val="006F3231"/>
    <w:rsid w:val="006F3DE3"/>
    <w:rsid w:val="006F4787"/>
    <w:rsid w:val="006F61D8"/>
    <w:rsid w:val="006F62B7"/>
    <w:rsid w:val="006F70BC"/>
    <w:rsid w:val="006F7E7C"/>
    <w:rsid w:val="0070004D"/>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49A0"/>
    <w:rsid w:val="007352EA"/>
    <w:rsid w:val="00736509"/>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6536"/>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0AE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549"/>
    <w:rsid w:val="007A18BB"/>
    <w:rsid w:val="007A27DD"/>
    <w:rsid w:val="007A41BF"/>
    <w:rsid w:val="007A490A"/>
    <w:rsid w:val="007A6B11"/>
    <w:rsid w:val="007A7B95"/>
    <w:rsid w:val="007B0297"/>
    <w:rsid w:val="007B02FA"/>
    <w:rsid w:val="007B0F53"/>
    <w:rsid w:val="007B21AE"/>
    <w:rsid w:val="007B2570"/>
    <w:rsid w:val="007B3113"/>
    <w:rsid w:val="007B3304"/>
    <w:rsid w:val="007B4CD7"/>
    <w:rsid w:val="007B557D"/>
    <w:rsid w:val="007B7490"/>
    <w:rsid w:val="007B7A6C"/>
    <w:rsid w:val="007C0525"/>
    <w:rsid w:val="007C13F7"/>
    <w:rsid w:val="007C1BB6"/>
    <w:rsid w:val="007C218D"/>
    <w:rsid w:val="007C2CB1"/>
    <w:rsid w:val="007C2D28"/>
    <w:rsid w:val="007C3E22"/>
    <w:rsid w:val="007C49EE"/>
    <w:rsid w:val="007C5B90"/>
    <w:rsid w:val="007C6218"/>
    <w:rsid w:val="007C6484"/>
    <w:rsid w:val="007C67C6"/>
    <w:rsid w:val="007C78BE"/>
    <w:rsid w:val="007C7CFF"/>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0685"/>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07FDA"/>
    <w:rsid w:val="00810BB6"/>
    <w:rsid w:val="00810E8E"/>
    <w:rsid w:val="00812C44"/>
    <w:rsid w:val="0081343B"/>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256"/>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B44"/>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06"/>
    <w:rsid w:val="00890B57"/>
    <w:rsid w:val="008916BA"/>
    <w:rsid w:val="0089217C"/>
    <w:rsid w:val="00892790"/>
    <w:rsid w:val="00893671"/>
    <w:rsid w:val="00895838"/>
    <w:rsid w:val="00895A1E"/>
    <w:rsid w:val="00895A72"/>
    <w:rsid w:val="00895CDF"/>
    <w:rsid w:val="00896679"/>
    <w:rsid w:val="00896931"/>
    <w:rsid w:val="00896D8C"/>
    <w:rsid w:val="008A0836"/>
    <w:rsid w:val="008A0FC9"/>
    <w:rsid w:val="008A17D6"/>
    <w:rsid w:val="008A1956"/>
    <w:rsid w:val="008A1A7C"/>
    <w:rsid w:val="008A2CE2"/>
    <w:rsid w:val="008A40D3"/>
    <w:rsid w:val="008A469C"/>
    <w:rsid w:val="008A4B19"/>
    <w:rsid w:val="008A51D1"/>
    <w:rsid w:val="008A5DCE"/>
    <w:rsid w:val="008A6AB1"/>
    <w:rsid w:val="008A75D3"/>
    <w:rsid w:val="008B05DD"/>
    <w:rsid w:val="008B07B8"/>
    <w:rsid w:val="008B17E8"/>
    <w:rsid w:val="008B275C"/>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D7B8C"/>
    <w:rsid w:val="008E0B29"/>
    <w:rsid w:val="008E141A"/>
    <w:rsid w:val="008E162B"/>
    <w:rsid w:val="008E1A44"/>
    <w:rsid w:val="008E28E6"/>
    <w:rsid w:val="008E3232"/>
    <w:rsid w:val="008E3674"/>
    <w:rsid w:val="008E3B6C"/>
    <w:rsid w:val="008E3DE7"/>
    <w:rsid w:val="008E532D"/>
    <w:rsid w:val="008E562C"/>
    <w:rsid w:val="008E5D1F"/>
    <w:rsid w:val="008E6540"/>
    <w:rsid w:val="008E77D4"/>
    <w:rsid w:val="008E7ADD"/>
    <w:rsid w:val="008F091F"/>
    <w:rsid w:val="008F1404"/>
    <w:rsid w:val="008F17B2"/>
    <w:rsid w:val="008F22B3"/>
    <w:rsid w:val="008F357B"/>
    <w:rsid w:val="008F44CA"/>
    <w:rsid w:val="008F49D3"/>
    <w:rsid w:val="008F5DFC"/>
    <w:rsid w:val="008F6519"/>
    <w:rsid w:val="008F6EB2"/>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1D8"/>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4FDB"/>
    <w:rsid w:val="009369A9"/>
    <w:rsid w:val="00936CF7"/>
    <w:rsid w:val="00937783"/>
    <w:rsid w:val="00937C9A"/>
    <w:rsid w:val="00937EAD"/>
    <w:rsid w:val="00937F28"/>
    <w:rsid w:val="00940FE1"/>
    <w:rsid w:val="00941219"/>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867"/>
    <w:rsid w:val="00983B6E"/>
    <w:rsid w:val="00983FE5"/>
    <w:rsid w:val="009849E9"/>
    <w:rsid w:val="0098522F"/>
    <w:rsid w:val="009859E4"/>
    <w:rsid w:val="00986F1B"/>
    <w:rsid w:val="00987812"/>
    <w:rsid w:val="00990225"/>
    <w:rsid w:val="00992577"/>
    <w:rsid w:val="00992A13"/>
    <w:rsid w:val="00992B2E"/>
    <w:rsid w:val="00992C78"/>
    <w:rsid w:val="00994AAD"/>
    <w:rsid w:val="00994DE1"/>
    <w:rsid w:val="00995150"/>
    <w:rsid w:val="00995D67"/>
    <w:rsid w:val="009A013B"/>
    <w:rsid w:val="009A02F4"/>
    <w:rsid w:val="009A047D"/>
    <w:rsid w:val="009A06BF"/>
    <w:rsid w:val="009A0D17"/>
    <w:rsid w:val="009A2494"/>
    <w:rsid w:val="009A32B1"/>
    <w:rsid w:val="009A33A3"/>
    <w:rsid w:val="009A36F2"/>
    <w:rsid w:val="009A3AEB"/>
    <w:rsid w:val="009A40C3"/>
    <w:rsid w:val="009A40D5"/>
    <w:rsid w:val="009A57D0"/>
    <w:rsid w:val="009A6559"/>
    <w:rsid w:val="009A68FC"/>
    <w:rsid w:val="009A6CE4"/>
    <w:rsid w:val="009A7514"/>
    <w:rsid w:val="009A7E7A"/>
    <w:rsid w:val="009B1584"/>
    <w:rsid w:val="009B1602"/>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44E"/>
    <w:rsid w:val="009D24B7"/>
    <w:rsid w:val="009D2C75"/>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350"/>
    <w:rsid w:val="009F1A79"/>
    <w:rsid w:val="009F1F57"/>
    <w:rsid w:val="009F2DDD"/>
    <w:rsid w:val="009F3447"/>
    <w:rsid w:val="009F65F4"/>
    <w:rsid w:val="009F676B"/>
    <w:rsid w:val="009F6D2D"/>
    <w:rsid w:val="009F6D54"/>
    <w:rsid w:val="009F7CBA"/>
    <w:rsid w:val="00A0010C"/>
    <w:rsid w:val="00A004DF"/>
    <w:rsid w:val="00A00F46"/>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891"/>
    <w:rsid w:val="00A34B4C"/>
    <w:rsid w:val="00A35030"/>
    <w:rsid w:val="00A3551A"/>
    <w:rsid w:val="00A366A0"/>
    <w:rsid w:val="00A37209"/>
    <w:rsid w:val="00A37584"/>
    <w:rsid w:val="00A376E8"/>
    <w:rsid w:val="00A37F8E"/>
    <w:rsid w:val="00A41537"/>
    <w:rsid w:val="00A41737"/>
    <w:rsid w:val="00A4181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561C"/>
    <w:rsid w:val="00A96709"/>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1B"/>
    <w:rsid w:val="00AC6A4E"/>
    <w:rsid w:val="00AC6CB1"/>
    <w:rsid w:val="00AC7D6D"/>
    <w:rsid w:val="00AD0091"/>
    <w:rsid w:val="00AD0F2C"/>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E7F77"/>
    <w:rsid w:val="00AF033A"/>
    <w:rsid w:val="00AF0696"/>
    <w:rsid w:val="00AF1699"/>
    <w:rsid w:val="00AF1FD3"/>
    <w:rsid w:val="00AF2910"/>
    <w:rsid w:val="00AF2D8F"/>
    <w:rsid w:val="00AF34B8"/>
    <w:rsid w:val="00AF3896"/>
    <w:rsid w:val="00AF3FC2"/>
    <w:rsid w:val="00B0098A"/>
    <w:rsid w:val="00B00A5F"/>
    <w:rsid w:val="00B00F89"/>
    <w:rsid w:val="00B029B8"/>
    <w:rsid w:val="00B02F60"/>
    <w:rsid w:val="00B032B8"/>
    <w:rsid w:val="00B03801"/>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21E"/>
    <w:rsid w:val="00B23738"/>
    <w:rsid w:val="00B23BEF"/>
    <w:rsid w:val="00B247BB"/>
    <w:rsid w:val="00B2504A"/>
    <w:rsid w:val="00B25BA5"/>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697"/>
    <w:rsid w:val="00B468F2"/>
    <w:rsid w:val="00B469DE"/>
    <w:rsid w:val="00B47286"/>
    <w:rsid w:val="00B50234"/>
    <w:rsid w:val="00B51BF4"/>
    <w:rsid w:val="00B52690"/>
    <w:rsid w:val="00B52C68"/>
    <w:rsid w:val="00B5372B"/>
    <w:rsid w:val="00B542FE"/>
    <w:rsid w:val="00B54B49"/>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0BB9"/>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803"/>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46B"/>
    <w:rsid w:val="00BC3ACD"/>
    <w:rsid w:val="00BC3B20"/>
    <w:rsid w:val="00BC3EE4"/>
    <w:rsid w:val="00BC588C"/>
    <w:rsid w:val="00BC6E73"/>
    <w:rsid w:val="00BC74D3"/>
    <w:rsid w:val="00BC78A6"/>
    <w:rsid w:val="00BC7A0F"/>
    <w:rsid w:val="00BD0014"/>
    <w:rsid w:val="00BD01D8"/>
    <w:rsid w:val="00BD12D2"/>
    <w:rsid w:val="00BD191B"/>
    <w:rsid w:val="00BD255F"/>
    <w:rsid w:val="00BD2895"/>
    <w:rsid w:val="00BD4236"/>
    <w:rsid w:val="00BD483B"/>
    <w:rsid w:val="00BD5CD4"/>
    <w:rsid w:val="00BD65D9"/>
    <w:rsid w:val="00BD6DF3"/>
    <w:rsid w:val="00BD6E09"/>
    <w:rsid w:val="00BD6E4A"/>
    <w:rsid w:val="00BD6EF9"/>
    <w:rsid w:val="00BD7616"/>
    <w:rsid w:val="00BE0ACB"/>
    <w:rsid w:val="00BE2260"/>
    <w:rsid w:val="00BE3917"/>
    <w:rsid w:val="00BE50FD"/>
    <w:rsid w:val="00BE51CA"/>
    <w:rsid w:val="00BE537F"/>
    <w:rsid w:val="00BE5D77"/>
    <w:rsid w:val="00BE62D5"/>
    <w:rsid w:val="00BE6D47"/>
    <w:rsid w:val="00BE7032"/>
    <w:rsid w:val="00BE7330"/>
    <w:rsid w:val="00BF01C5"/>
    <w:rsid w:val="00BF061A"/>
    <w:rsid w:val="00BF066A"/>
    <w:rsid w:val="00BF14CC"/>
    <w:rsid w:val="00BF1821"/>
    <w:rsid w:val="00BF245A"/>
    <w:rsid w:val="00BF4342"/>
    <w:rsid w:val="00BF4704"/>
    <w:rsid w:val="00BF4AEC"/>
    <w:rsid w:val="00BF4FFC"/>
    <w:rsid w:val="00BF5050"/>
    <w:rsid w:val="00BF50D1"/>
    <w:rsid w:val="00BF5422"/>
    <w:rsid w:val="00BF59B1"/>
    <w:rsid w:val="00BF5D2D"/>
    <w:rsid w:val="00BF6A78"/>
    <w:rsid w:val="00BF7695"/>
    <w:rsid w:val="00BF79B4"/>
    <w:rsid w:val="00BF7C61"/>
    <w:rsid w:val="00C01427"/>
    <w:rsid w:val="00C014C7"/>
    <w:rsid w:val="00C02A2E"/>
    <w:rsid w:val="00C047AB"/>
    <w:rsid w:val="00C058AF"/>
    <w:rsid w:val="00C075B6"/>
    <w:rsid w:val="00C124C1"/>
    <w:rsid w:val="00C128AE"/>
    <w:rsid w:val="00C12BA8"/>
    <w:rsid w:val="00C136D6"/>
    <w:rsid w:val="00C13902"/>
    <w:rsid w:val="00C1394B"/>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3DC"/>
    <w:rsid w:val="00C34619"/>
    <w:rsid w:val="00C35D01"/>
    <w:rsid w:val="00C360B3"/>
    <w:rsid w:val="00C37027"/>
    <w:rsid w:val="00C37653"/>
    <w:rsid w:val="00C37B19"/>
    <w:rsid w:val="00C413CB"/>
    <w:rsid w:val="00C42752"/>
    <w:rsid w:val="00C42973"/>
    <w:rsid w:val="00C42FB7"/>
    <w:rsid w:val="00C445E8"/>
    <w:rsid w:val="00C44C69"/>
    <w:rsid w:val="00C4712A"/>
    <w:rsid w:val="00C5034F"/>
    <w:rsid w:val="00C503EA"/>
    <w:rsid w:val="00C50830"/>
    <w:rsid w:val="00C52479"/>
    <w:rsid w:val="00C5266E"/>
    <w:rsid w:val="00C52C59"/>
    <w:rsid w:val="00C5349E"/>
    <w:rsid w:val="00C539FF"/>
    <w:rsid w:val="00C544BD"/>
    <w:rsid w:val="00C54D3D"/>
    <w:rsid w:val="00C55A30"/>
    <w:rsid w:val="00C56384"/>
    <w:rsid w:val="00C5678C"/>
    <w:rsid w:val="00C570FE"/>
    <w:rsid w:val="00C60F8C"/>
    <w:rsid w:val="00C61794"/>
    <w:rsid w:val="00C61ABA"/>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2F68"/>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17F"/>
    <w:rsid w:val="00C95745"/>
    <w:rsid w:val="00C95902"/>
    <w:rsid w:val="00C962E3"/>
    <w:rsid w:val="00C978E2"/>
    <w:rsid w:val="00C97997"/>
    <w:rsid w:val="00CA10A2"/>
    <w:rsid w:val="00CA1D83"/>
    <w:rsid w:val="00CA25C0"/>
    <w:rsid w:val="00CA3451"/>
    <w:rsid w:val="00CA35C6"/>
    <w:rsid w:val="00CA4948"/>
    <w:rsid w:val="00CA4DA6"/>
    <w:rsid w:val="00CA5101"/>
    <w:rsid w:val="00CA52F9"/>
    <w:rsid w:val="00CA5368"/>
    <w:rsid w:val="00CA568B"/>
    <w:rsid w:val="00CA573A"/>
    <w:rsid w:val="00CA5C58"/>
    <w:rsid w:val="00CA727B"/>
    <w:rsid w:val="00CB0901"/>
    <w:rsid w:val="00CB19D7"/>
    <w:rsid w:val="00CB19FE"/>
    <w:rsid w:val="00CB1C3F"/>
    <w:rsid w:val="00CB21F6"/>
    <w:rsid w:val="00CB2364"/>
    <w:rsid w:val="00CB304C"/>
    <w:rsid w:val="00CB3933"/>
    <w:rsid w:val="00CB3FFC"/>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4A0"/>
    <w:rsid w:val="00CD5DAD"/>
    <w:rsid w:val="00CD7225"/>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00"/>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33B2"/>
    <w:rsid w:val="00D24214"/>
    <w:rsid w:val="00D2438C"/>
    <w:rsid w:val="00D2585A"/>
    <w:rsid w:val="00D259B0"/>
    <w:rsid w:val="00D26C3F"/>
    <w:rsid w:val="00D27185"/>
    <w:rsid w:val="00D30A0B"/>
    <w:rsid w:val="00D30EF8"/>
    <w:rsid w:val="00D32518"/>
    <w:rsid w:val="00D33488"/>
    <w:rsid w:val="00D33AB3"/>
    <w:rsid w:val="00D33F24"/>
    <w:rsid w:val="00D34160"/>
    <w:rsid w:val="00D34521"/>
    <w:rsid w:val="00D346B8"/>
    <w:rsid w:val="00D348C5"/>
    <w:rsid w:val="00D34DCA"/>
    <w:rsid w:val="00D35AC8"/>
    <w:rsid w:val="00D36F87"/>
    <w:rsid w:val="00D37E4E"/>
    <w:rsid w:val="00D40DEF"/>
    <w:rsid w:val="00D417D8"/>
    <w:rsid w:val="00D41F78"/>
    <w:rsid w:val="00D42E6C"/>
    <w:rsid w:val="00D4351C"/>
    <w:rsid w:val="00D43B80"/>
    <w:rsid w:val="00D44988"/>
    <w:rsid w:val="00D45B4C"/>
    <w:rsid w:val="00D45BA4"/>
    <w:rsid w:val="00D465D0"/>
    <w:rsid w:val="00D471AF"/>
    <w:rsid w:val="00D4724F"/>
    <w:rsid w:val="00D47E79"/>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1C97"/>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508"/>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59AC"/>
    <w:rsid w:val="00E16277"/>
    <w:rsid w:val="00E16BDE"/>
    <w:rsid w:val="00E16EC7"/>
    <w:rsid w:val="00E219CE"/>
    <w:rsid w:val="00E24071"/>
    <w:rsid w:val="00E24EBC"/>
    <w:rsid w:val="00E2522C"/>
    <w:rsid w:val="00E254CD"/>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6131"/>
    <w:rsid w:val="00E57577"/>
    <w:rsid w:val="00E62043"/>
    <w:rsid w:val="00E626B9"/>
    <w:rsid w:val="00E627C9"/>
    <w:rsid w:val="00E630F3"/>
    <w:rsid w:val="00E6332F"/>
    <w:rsid w:val="00E637C9"/>
    <w:rsid w:val="00E6402D"/>
    <w:rsid w:val="00E658BE"/>
    <w:rsid w:val="00E66285"/>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1C5"/>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753"/>
    <w:rsid w:val="00EC42BA"/>
    <w:rsid w:val="00EC4E71"/>
    <w:rsid w:val="00EC5F1C"/>
    <w:rsid w:val="00EC607B"/>
    <w:rsid w:val="00ED0033"/>
    <w:rsid w:val="00ED0365"/>
    <w:rsid w:val="00ED0865"/>
    <w:rsid w:val="00ED1C60"/>
    <w:rsid w:val="00ED2084"/>
    <w:rsid w:val="00ED2EB9"/>
    <w:rsid w:val="00ED3722"/>
    <w:rsid w:val="00ED390F"/>
    <w:rsid w:val="00ED3A31"/>
    <w:rsid w:val="00ED4469"/>
    <w:rsid w:val="00ED5424"/>
    <w:rsid w:val="00ED5F23"/>
    <w:rsid w:val="00ED6DC0"/>
    <w:rsid w:val="00ED7A7A"/>
    <w:rsid w:val="00ED7C07"/>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20F5"/>
    <w:rsid w:val="00EF3970"/>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8FE"/>
    <w:rsid w:val="00F05CAA"/>
    <w:rsid w:val="00F05DF3"/>
    <w:rsid w:val="00F069EA"/>
    <w:rsid w:val="00F070E5"/>
    <w:rsid w:val="00F07DDE"/>
    <w:rsid w:val="00F11675"/>
    <w:rsid w:val="00F12557"/>
    <w:rsid w:val="00F13599"/>
    <w:rsid w:val="00F13B28"/>
    <w:rsid w:val="00F13DB6"/>
    <w:rsid w:val="00F14E01"/>
    <w:rsid w:val="00F156A0"/>
    <w:rsid w:val="00F15730"/>
    <w:rsid w:val="00F164B0"/>
    <w:rsid w:val="00F16C59"/>
    <w:rsid w:val="00F176A6"/>
    <w:rsid w:val="00F202C2"/>
    <w:rsid w:val="00F212F6"/>
    <w:rsid w:val="00F22756"/>
    <w:rsid w:val="00F23248"/>
    <w:rsid w:val="00F23890"/>
    <w:rsid w:val="00F2504D"/>
    <w:rsid w:val="00F25122"/>
    <w:rsid w:val="00F2637F"/>
    <w:rsid w:val="00F268F7"/>
    <w:rsid w:val="00F30B83"/>
    <w:rsid w:val="00F30BDB"/>
    <w:rsid w:val="00F30C17"/>
    <w:rsid w:val="00F30CF8"/>
    <w:rsid w:val="00F31405"/>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457A"/>
    <w:rsid w:val="00F45A72"/>
    <w:rsid w:val="00F45FA8"/>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EF"/>
    <w:rsid w:val="00F540FE"/>
    <w:rsid w:val="00F556FF"/>
    <w:rsid w:val="00F55D12"/>
    <w:rsid w:val="00F5687F"/>
    <w:rsid w:val="00F56D3F"/>
    <w:rsid w:val="00F575C7"/>
    <w:rsid w:val="00F57FD0"/>
    <w:rsid w:val="00F60305"/>
    <w:rsid w:val="00F60D83"/>
    <w:rsid w:val="00F61B12"/>
    <w:rsid w:val="00F63264"/>
    <w:rsid w:val="00F634E4"/>
    <w:rsid w:val="00F6379E"/>
    <w:rsid w:val="00F64047"/>
    <w:rsid w:val="00F65171"/>
    <w:rsid w:val="00F6560D"/>
    <w:rsid w:val="00F67844"/>
    <w:rsid w:val="00F70799"/>
    <w:rsid w:val="00F70A8B"/>
    <w:rsid w:val="00F70B8D"/>
    <w:rsid w:val="00F71936"/>
    <w:rsid w:val="00F71EAF"/>
    <w:rsid w:val="00F724FB"/>
    <w:rsid w:val="00F726B8"/>
    <w:rsid w:val="00F72A26"/>
    <w:rsid w:val="00F733C3"/>
    <w:rsid w:val="00F746A1"/>
    <w:rsid w:val="00F74820"/>
    <w:rsid w:val="00F74B3C"/>
    <w:rsid w:val="00F756DD"/>
    <w:rsid w:val="00F77F4E"/>
    <w:rsid w:val="00F80047"/>
    <w:rsid w:val="00F800C7"/>
    <w:rsid w:val="00F8104D"/>
    <w:rsid w:val="00F81158"/>
    <w:rsid w:val="00F81587"/>
    <w:rsid w:val="00F8288F"/>
    <w:rsid w:val="00F84033"/>
    <w:rsid w:val="00F84802"/>
    <w:rsid w:val="00F85B72"/>
    <w:rsid w:val="00F86540"/>
    <w:rsid w:val="00F865CE"/>
    <w:rsid w:val="00F8766F"/>
    <w:rsid w:val="00F877D3"/>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2B5A"/>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0DBA"/>
    <w:rsid w:val="00FD297D"/>
    <w:rsid w:val="00FD2D13"/>
    <w:rsid w:val="00FD374D"/>
    <w:rsid w:val="00FD6071"/>
    <w:rsid w:val="00FD633B"/>
    <w:rsid w:val="00FD7650"/>
    <w:rsid w:val="00FE0794"/>
    <w:rsid w:val="00FE0EE9"/>
    <w:rsid w:val="00FE1041"/>
    <w:rsid w:val="00FE24CB"/>
    <w:rsid w:val="00FE323F"/>
    <w:rsid w:val="00FE3473"/>
    <w:rsid w:val="00FE4049"/>
    <w:rsid w:val="00FE4794"/>
    <w:rsid w:val="00FE480F"/>
    <w:rsid w:val="00FE4998"/>
    <w:rsid w:val="00FE57DE"/>
    <w:rsid w:val="00FE5AF8"/>
    <w:rsid w:val="00FE7A68"/>
    <w:rsid w:val="00FF0231"/>
    <w:rsid w:val="00FF0AE8"/>
    <w:rsid w:val="00FF1C9B"/>
    <w:rsid w:val="00FF1D49"/>
    <w:rsid w:val="00FF203B"/>
    <w:rsid w:val="00FF2562"/>
    <w:rsid w:val="00FF3A41"/>
    <w:rsid w:val="00FF3E5B"/>
    <w:rsid w:val="00FF57E4"/>
    <w:rsid w:val="00FF72B5"/>
    <w:rsid w:val="00FF7666"/>
    <w:rsid w:val="00FF78E5"/>
    <w:rsid w:val="010949BE"/>
    <w:rsid w:val="01172099"/>
    <w:rsid w:val="0118206C"/>
    <w:rsid w:val="012046D5"/>
    <w:rsid w:val="01253372"/>
    <w:rsid w:val="012D0479"/>
    <w:rsid w:val="01323CE1"/>
    <w:rsid w:val="014632E9"/>
    <w:rsid w:val="01487E82"/>
    <w:rsid w:val="016B7C0E"/>
    <w:rsid w:val="017556AA"/>
    <w:rsid w:val="018A58CB"/>
    <w:rsid w:val="018F6A3E"/>
    <w:rsid w:val="01904983"/>
    <w:rsid w:val="019E5991"/>
    <w:rsid w:val="01AF3D99"/>
    <w:rsid w:val="01BE7323"/>
    <w:rsid w:val="01C53BA3"/>
    <w:rsid w:val="01E207B0"/>
    <w:rsid w:val="01EC3E90"/>
    <w:rsid w:val="01F1594A"/>
    <w:rsid w:val="020B07BA"/>
    <w:rsid w:val="021D04ED"/>
    <w:rsid w:val="02247ACE"/>
    <w:rsid w:val="02251150"/>
    <w:rsid w:val="022C7919"/>
    <w:rsid w:val="02410EA1"/>
    <w:rsid w:val="02427F54"/>
    <w:rsid w:val="02467A44"/>
    <w:rsid w:val="024D7EF8"/>
    <w:rsid w:val="02510197"/>
    <w:rsid w:val="02511F9D"/>
    <w:rsid w:val="02574834"/>
    <w:rsid w:val="02581525"/>
    <w:rsid w:val="02590097"/>
    <w:rsid w:val="026659F0"/>
    <w:rsid w:val="026954E1"/>
    <w:rsid w:val="027056A1"/>
    <w:rsid w:val="02707D1E"/>
    <w:rsid w:val="02732EBF"/>
    <w:rsid w:val="028E4F47"/>
    <w:rsid w:val="02913644"/>
    <w:rsid w:val="02913ED0"/>
    <w:rsid w:val="0293289A"/>
    <w:rsid w:val="029D6A57"/>
    <w:rsid w:val="02A053E0"/>
    <w:rsid w:val="02A62291"/>
    <w:rsid w:val="02A62551"/>
    <w:rsid w:val="02A67A28"/>
    <w:rsid w:val="02AF7BBD"/>
    <w:rsid w:val="02D908B8"/>
    <w:rsid w:val="02DA63DE"/>
    <w:rsid w:val="02E11F29"/>
    <w:rsid w:val="02E5311B"/>
    <w:rsid w:val="02EB3EA9"/>
    <w:rsid w:val="02F25D0A"/>
    <w:rsid w:val="02FF5E45"/>
    <w:rsid w:val="03003483"/>
    <w:rsid w:val="030841E5"/>
    <w:rsid w:val="03127926"/>
    <w:rsid w:val="031629EF"/>
    <w:rsid w:val="031A67DB"/>
    <w:rsid w:val="031D432A"/>
    <w:rsid w:val="031E276F"/>
    <w:rsid w:val="032C124E"/>
    <w:rsid w:val="033B50CF"/>
    <w:rsid w:val="035C6BEC"/>
    <w:rsid w:val="036B1176"/>
    <w:rsid w:val="036F4256"/>
    <w:rsid w:val="037151E1"/>
    <w:rsid w:val="037A0CE5"/>
    <w:rsid w:val="037F55BF"/>
    <w:rsid w:val="03977E2B"/>
    <w:rsid w:val="039E635A"/>
    <w:rsid w:val="03A2514E"/>
    <w:rsid w:val="03A314B8"/>
    <w:rsid w:val="03AC1B29"/>
    <w:rsid w:val="03B21A53"/>
    <w:rsid w:val="03C26D87"/>
    <w:rsid w:val="03CD1261"/>
    <w:rsid w:val="03CD1A9F"/>
    <w:rsid w:val="03D33559"/>
    <w:rsid w:val="03D82B98"/>
    <w:rsid w:val="03EE2141"/>
    <w:rsid w:val="03F83E8B"/>
    <w:rsid w:val="040137DD"/>
    <w:rsid w:val="040B651A"/>
    <w:rsid w:val="040F1BAA"/>
    <w:rsid w:val="041F585D"/>
    <w:rsid w:val="04231CFD"/>
    <w:rsid w:val="04610E83"/>
    <w:rsid w:val="04614722"/>
    <w:rsid w:val="046631AC"/>
    <w:rsid w:val="046E09BC"/>
    <w:rsid w:val="047812A5"/>
    <w:rsid w:val="04787C5D"/>
    <w:rsid w:val="048F7CF9"/>
    <w:rsid w:val="049525BD"/>
    <w:rsid w:val="049802FF"/>
    <w:rsid w:val="049C747C"/>
    <w:rsid w:val="04B30C95"/>
    <w:rsid w:val="04DD3F64"/>
    <w:rsid w:val="04ED41A7"/>
    <w:rsid w:val="04EE5B08"/>
    <w:rsid w:val="04FC6AE0"/>
    <w:rsid w:val="04FD0A58"/>
    <w:rsid w:val="04FE56D2"/>
    <w:rsid w:val="050060E5"/>
    <w:rsid w:val="050321A8"/>
    <w:rsid w:val="05053358"/>
    <w:rsid w:val="050A22EE"/>
    <w:rsid w:val="051E66B9"/>
    <w:rsid w:val="051F457C"/>
    <w:rsid w:val="05212DAC"/>
    <w:rsid w:val="05322502"/>
    <w:rsid w:val="0534627A"/>
    <w:rsid w:val="053718C6"/>
    <w:rsid w:val="0539563E"/>
    <w:rsid w:val="05466333"/>
    <w:rsid w:val="054F6A7F"/>
    <w:rsid w:val="05502988"/>
    <w:rsid w:val="05585173"/>
    <w:rsid w:val="05592070"/>
    <w:rsid w:val="056D55CB"/>
    <w:rsid w:val="05721E18"/>
    <w:rsid w:val="05852631"/>
    <w:rsid w:val="05976809"/>
    <w:rsid w:val="059A4D64"/>
    <w:rsid w:val="059D3461"/>
    <w:rsid w:val="05A76315"/>
    <w:rsid w:val="05AC4062"/>
    <w:rsid w:val="05AE66C7"/>
    <w:rsid w:val="05B1037D"/>
    <w:rsid w:val="05B2719F"/>
    <w:rsid w:val="05BE1FE7"/>
    <w:rsid w:val="05C07B0D"/>
    <w:rsid w:val="05C237BA"/>
    <w:rsid w:val="05C56868"/>
    <w:rsid w:val="05CE6882"/>
    <w:rsid w:val="05E76E48"/>
    <w:rsid w:val="05EE0A12"/>
    <w:rsid w:val="05F94DCD"/>
    <w:rsid w:val="05FE0636"/>
    <w:rsid w:val="0600615C"/>
    <w:rsid w:val="06182A54"/>
    <w:rsid w:val="061E4045"/>
    <w:rsid w:val="062C4179"/>
    <w:rsid w:val="062E067F"/>
    <w:rsid w:val="06346639"/>
    <w:rsid w:val="06383B48"/>
    <w:rsid w:val="0652132A"/>
    <w:rsid w:val="065D4B8D"/>
    <w:rsid w:val="06633FF6"/>
    <w:rsid w:val="0664493D"/>
    <w:rsid w:val="069552CB"/>
    <w:rsid w:val="069B7C33"/>
    <w:rsid w:val="06AC2673"/>
    <w:rsid w:val="06B9739A"/>
    <w:rsid w:val="06BD5DFB"/>
    <w:rsid w:val="06E41DEA"/>
    <w:rsid w:val="06F2019A"/>
    <w:rsid w:val="06F430DA"/>
    <w:rsid w:val="06F7755F"/>
    <w:rsid w:val="06FC1BD6"/>
    <w:rsid w:val="07107BC6"/>
    <w:rsid w:val="072021EF"/>
    <w:rsid w:val="07350087"/>
    <w:rsid w:val="073D4CB7"/>
    <w:rsid w:val="074B1659"/>
    <w:rsid w:val="074E2EF7"/>
    <w:rsid w:val="07666493"/>
    <w:rsid w:val="076E5B7B"/>
    <w:rsid w:val="07794418"/>
    <w:rsid w:val="078D3A1F"/>
    <w:rsid w:val="07943000"/>
    <w:rsid w:val="07993CD2"/>
    <w:rsid w:val="07A019A5"/>
    <w:rsid w:val="07AA03DF"/>
    <w:rsid w:val="07B17A68"/>
    <w:rsid w:val="07B72767"/>
    <w:rsid w:val="07BD2872"/>
    <w:rsid w:val="07E15479"/>
    <w:rsid w:val="07E51AAD"/>
    <w:rsid w:val="07EE0231"/>
    <w:rsid w:val="07EF46DA"/>
    <w:rsid w:val="07F22A85"/>
    <w:rsid w:val="07F9179E"/>
    <w:rsid w:val="07FC0BA5"/>
    <w:rsid w:val="080106B7"/>
    <w:rsid w:val="080143BB"/>
    <w:rsid w:val="08077E72"/>
    <w:rsid w:val="08100155"/>
    <w:rsid w:val="081E3203"/>
    <w:rsid w:val="08283748"/>
    <w:rsid w:val="083220EE"/>
    <w:rsid w:val="08393BA7"/>
    <w:rsid w:val="083D5442"/>
    <w:rsid w:val="08404F36"/>
    <w:rsid w:val="084304C0"/>
    <w:rsid w:val="085E5C85"/>
    <w:rsid w:val="086174CC"/>
    <w:rsid w:val="086E30BE"/>
    <w:rsid w:val="08716E9D"/>
    <w:rsid w:val="087A1F0C"/>
    <w:rsid w:val="087F76A4"/>
    <w:rsid w:val="08805332"/>
    <w:rsid w:val="088345DF"/>
    <w:rsid w:val="08882DD0"/>
    <w:rsid w:val="08992570"/>
    <w:rsid w:val="089939C6"/>
    <w:rsid w:val="08A234FA"/>
    <w:rsid w:val="08A44371"/>
    <w:rsid w:val="08A45CC0"/>
    <w:rsid w:val="08A47272"/>
    <w:rsid w:val="08AA202C"/>
    <w:rsid w:val="08AF7C91"/>
    <w:rsid w:val="08B440F0"/>
    <w:rsid w:val="08B60D54"/>
    <w:rsid w:val="08BE7B2E"/>
    <w:rsid w:val="08F24482"/>
    <w:rsid w:val="0909610C"/>
    <w:rsid w:val="090E139C"/>
    <w:rsid w:val="090E5BA6"/>
    <w:rsid w:val="09215F64"/>
    <w:rsid w:val="0946657C"/>
    <w:rsid w:val="0969226A"/>
    <w:rsid w:val="096D1D5A"/>
    <w:rsid w:val="0970068C"/>
    <w:rsid w:val="09862E1C"/>
    <w:rsid w:val="098826F0"/>
    <w:rsid w:val="098933B6"/>
    <w:rsid w:val="098E11E0"/>
    <w:rsid w:val="099F7A3A"/>
    <w:rsid w:val="09A03EDE"/>
    <w:rsid w:val="09A66753"/>
    <w:rsid w:val="09AB4631"/>
    <w:rsid w:val="09AF6076"/>
    <w:rsid w:val="09B72FD5"/>
    <w:rsid w:val="09CC2AAC"/>
    <w:rsid w:val="09CD3996"/>
    <w:rsid w:val="09D05AAE"/>
    <w:rsid w:val="09D122E9"/>
    <w:rsid w:val="09D26E76"/>
    <w:rsid w:val="0A0D1961"/>
    <w:rsid w:val="0A1246B0"/>
    <w:rsid w:val="0A1610AD"/>
    <w:rsid w:val="0A212488"/>
    <w:rsid w:val="0A522CFE"/>
    <w:rsid w:val="0A634F0B"/>
    <w:rsid w:val="0A652D3E"/>
    <w:rsid w:val="0A71587A"/>
    <w:rsid w:val="0A767A5B"/>
    <w:rsid w:val="0A844BCB"/>
    <w:rsid w:val="0A853EF4"/>
    <w:rsid w:val="0AAE45CC"/>
    <w:rsid w:val="0AC13A07"/>
    <w:rsid w:val="0AC77A19"/>
    <w:rsid w:val="0AD51BC9"/>
    <w:rsid w:val="0AE20FCB"/>
    <w:rsid w:val="0AE33940"/>
    <w:rsid w:val="0AF049F1"/>
    <w:rsid w:val="0AFD7D4B"/>
    <w:rsid w:val="0B0C6318"/>
    <w:rsid w:val="0B250E6B"/>
    <w:rsid w:val="0B270AEA"/>
    <w:rsid w:val="0B302F90"/>
    <w:rsid w:val="0B326F2A"/>
    <w:rsid w:val="0B333027"/>
    <w:rsid w:val="0B3348DE"/>
    <w:rsid w:val="0B35521D"/>
    <w:rsid w:val="0B3D1A2A"/>
    <w:rsid w:val="0B470389"/>
    <w:rsid w:val="0B475EB4"/>
    <w:rsid w:val="0B4A16E7"/>
    <w:rsid w:val="0B4D7B6E"/>
    <w:rsid w:val="0B52745A"/>
    <w:rsid w:val="0B5C24DE"/>
    <w:rsid w:val="0B5C6AC0"/>
    <w:rsid w:val="0B5E7FC7"/>
    <w:rsid w:val="0B6131F9"/>
    <w:rsid w:val="0B6F7B74"/>
    <w:rsid w:val="0B7820DD"/>
    <w:rsid w:val="0B8A4AF1"/>
    <w:rsid w:val="0B8B102A"/>
    <w:rsid w:val="0B902034"/>
    <w:rsid w:val="0B931032"/>
    <w:rsid w:val="0B997B36"/>
    <w:rsid w:val="0B9A60C4"/>
    <w:rsid w:val="0BA94BA0"/>
    <w:rsid w:val="0BB53545"/>
    <w:rsid w:val="0BB83F73"/>
    <w:rsid w:val="0BBA0B5B"/>
    <w:rsid w:val="0BBE064B"/>
    <w:rsid w:val="0BBF1DEA"/>
    <w:rsid w:val="0BBF2615"/>
    <w:rsid w:val="0BC24965"/>
    <w:rsid w:val="0BC3287A"/>
    <w:rsid w:val="0BDC5356"/>
    <w:rsid w:val="0BE564B2"/>
    <w:rsid w:val="0BE8391A"/>
    <w:rsid w:val="0BEB65E7"/>
    <w:rsid w:val="0BF6135E"/>
    <w:rsid w:val="0BF7678E"/>
    <w:rsid w:val="0C0423CD"/>
    <w:rsid w:val="0C0F0EA7"/>
    <w:rsid w:val="0C122745"/>
    <w:rsid w:val="0C191691"/>
    <w:rsid w:val="0C1E2888"/>
    <w:rsid w:val="0C2671FD"/>
    <w:rsid w:val="0C2E598F"/>
    <w:rsid w:val="0C3E6914"/>
    <w:rsid w:val="0C4366F5"/>
    <w:rsid w:val="0C464B57"/>
    <w:rsid w:val="0C50423D"/>
    <w:rsid w:val="0C7043B9"/>
    <w:rsid w:val="0C7776DE"/>
    <w:rsid w:val="0C781305"/>
    <w:rsid w:val="0C7826FC"/>
    <w:rsid w:val="0C782EF0"/>
    <w:rsid w:val="0C873133"/>
    <w:rsid w:val="0C8C0B1C"/>
    <w:rsid w:val="0C92213C"/>
    <w:rsid w:val="0CA313D8"/>
    <w:rsid w:val="0CC16AB6"/>
    <w:rsid w:val="0CC47EE3"/>
    <w:rsid w:val="0CE246C6"/>
    <w:rsid w:val="0CE9136E"/>
    <w:rsid w:val="0CF66F4D"/>
    <w:rsid w:val="0CFA3905"/>
    <w:rsid w:val="0D046532"/>
    <w:rsid w:val="0D18022F"/>
    <w:rsid w:val="0D1F15BD"/>
    <w:rsid w:val="0D314E4D"/>
    <w:rsid w:val="0D4B5F4F"/>
    <w:rsid w:val="0D4E1EA3"/>
    <w:rsid w:val="0D4E59FF"/>
    <w:rsid w:val="0D546C2B"/>
    <w:rsid w:val="0D6D2F8D"/>
    <w:rsid w:val="0D703BC7"/>
    <w:rsid w:val="0D84032B"/>
    <w:rsid w:val="0D843F28"/>
    <w:rsid w:val="0D8757A7"/>
    <w:rsid w:val="0D8B27AF"/>
    <w:rsid w:val="0D8B3DC4"/>
    <w:rsid w:val="0D8C0655"/>
    <w:rsid w:val="0D92163A"/>
    <w:rsid w:val="0DCE08EE"/>
    <w:rsid w:val="0DCF699F"/>
    <w:rsid w:val="0DDA7292"/>
    <w:rsid w:val="0DDC125D"/>
    <w:rsid w:val="0DE545B5"/>
    <w:rsid w:val="0DE61630"/>
    <w:rsid w:val="0DE67374"/>
    <w:rsid w:val="0DE912C7"/>
    <w:rsid w:val="0DED346A"/>
    <w:rsid w:val="0E1C0AFC"/>
    <w:rsid w:val="0E1F1149"/>
    <w:rsid w:val="0E2F75DE"/>
    <w:rsid w:val="0E303356"/>
    <w:rsid w:val="0E3841EC"/>
    <w:rsid w:val="0E4312DC"/>
    <w:rsid w:val="0E5232CD"/>
    <w:rsid w:val="0E527220"/>
    <w:rsid w:val="0E552DBD"/>
    <w:rsid w:val="0E5C65DD"/>
    <w:rsid w:val="0E7912E8"/>
    <w:rsid w:val="0E8C013F"/>
    <w:rsid w:val="0E926BE8"/>
    <w:rsid w:val="0E935DFC"/>
    <w:rsid w:val="0EA93835"/>
    <w:rsid w:val="0EAC6AE7"/>
    <w:rsid w:val="0EB42F64"/>
    <w:rsid w:val="0EB43F87"/>
    <w:rsid w:val="0EC0292C"/>
    <w:rsid w:val="0EC87A33"/>
    <w:rsid w:val="0ECF2B6F"/>
    <w:rsid w:val="0ED91C40"/>
    <w:rsid w:val="0EF12AE6"/>
    <w:rsid w:val="0EF16F64"/>
    <w:rsid w:val="0F0017AE"/>
    <w:rsid w:val="0F040A6B"/>
    <w:rsid w:val="0F0942D3"/>
    <w:rsid w:val="0F0E3698"/>
    <w:rsid w:val="0F152D89"/>
    <w:rsid w:val="0F21718D"/>
    <w:rsid w:val="0F220EF1"/>
    <w:rsid w:val="0F2A74C4"/>
    <w:rsid w:val="0F362AC4"/>
    <w:rsid w:val="0F386966"/>
    <w:rsid w:val="0F45599B"/>
    <w:rsid w:val="0F4E7F38"/>
    <w:rsid w:val="0F557518"/>
    <w:rsid w:val="0F582B65"/>
    <w:rsid w:val="0F6019D4"/>
    <w:rsid w:val="0F641D3D"/>
    <w:rsid w:val="0F7C5093"/>
    <w:rsid w:val="0F815B3A"/>
    <w:rsid w:val="0F8B118C"/>
    <w:rsid w:val="0F926D2E"/>
    <w:rsid w:val="0F94699A"/>
    <w:rsid w:val="0F984030"/>
    <w:rsid w:val="0FA31142"/>
    <w:rsid w:val="0FAC4C5F"/>
    <w:rsid w:val="0FB51D65"/>
    <w:rsid w:val="0FBC7598"/>
    <w:rsid w:val="0FC863FB"/>
    <w:rsid w:val="0FD50659"/>
    <w:rsid w:val="0FD52407"/>
    <w:rsid w:val="0FDE5278"/>
    <w:rsid w:val="0FE242E5"/>
    <w:rsid w:val="0FEB1C2B"/>
    <w:rsid w:val="0FF00FEF"/>
    <w:rsid w:val="0FF07438"/>
    <w:rsid w:val="100B407B"/>
    <w:rsid w:val="10150A56"/>
    <w:rsid w:val="102E38C6"/>
    <w:rsid w:val="103A381D"/>
    <w:rsid w:val="103C4234"/>
    <w:rsid w:val="10487EBB"/>
    <w:rsid w:val="104C5165"/>
    <w:rsid w:val="10532EC2"/>
    <w:rsid w:val="10613A0A"/>
    <w:rsid w:val="106E78D2"/>
    <w:rsid w:val="107D0525"/>
    <w:rsid w:val="107F158C"/>
    <w:rsid w:val="10800423"/>
    <w:rsid w:val="1084098E"/>
    <w:rsid w:val="10876484"/>
    <w:rsid w:val="109401F4"/>
    <w:rsid w:val="10953945"/>
    <w:rsid w:val="10967DE9"/>
    <w:rsid w:val="109776BD"/>
    <w:rsid w:val="109951E3"/>
    <w:rsid w:val="10A27F31"/>
    <w:rsid w:val="10BA4216"/>
    <w:rsid w:val="10BD1FF5"/>
    <w:rsid w:val="10E16330"/>
    <w:rsid w:val="10E20F9C"/>
    <w:rsid w:val="10EE19D3"/>
    <w:rsid w:val="10F307CA"/>
    <w:rsid w:val="10F46BA2"/>
    <w:rsid w:val="10FD20CA"/>
    <w:rsid w:val="10FF19E3"/>
    <w:rsid w:val="111451B1"/>
    <w:rsid w:val="111C4301"/>
    <w:rsid w:val="11296817"/>
    <w:rsid w:val="11537A88"/>
    <w:rsid w:val="116A71D8"/>
    <w:rsid w:val="116C6446"/>
    <w:rsid w:val="116F1753"/>
    <w:rsid w:val="118F65E6"/>
    <w:rsid w:val="11927058"/>
    <w:rsid w:val="11934B5D"/>
    <w:rsid w:val="119B0C0A"/>
    <w:rsid w:val="11A46535"/>
    <w:rsid w:val="11B36182"/>
    <w:rsid w:val="11B83D8F"/>
    <w:rsid w:val="11C505B3"/>
    <w:rsid w:val="11C52008"/>
    <w:rsid w:val="11C91A6E"/>
    <w:rsid w:val="11CE5360"/>
    <w:rsid w:val="11DD3782"/>
    <w:rsid w:val="11F74311"/>
    <w:rsid w:val="11F8418B"/>
    <w:rsid w:val="11F86C31"/>
    <w:rsid w:val="11FC3C7B"/>
    <w:rsid w:val="120E1C01"/>
    <w:rsid w:val="121E13F4"/>
    <w:rsid w:val="12490E8B"/>
    <w:rsid w:val="124F46F3"/>
    <w:rsid w:val="12560A5C"/>
    <w:rsid w:val="126805D2"/>
    <w:rsid w:val="127F5714"/>
    <w:rsid w:val="12850FAA"/>
    <w:rsid w:val="12880156"/>
    <w:rsid w:val="12961F72"/>
    <w:rsid w:val="12BB3B36"/>
    <w:rsid w:val="12BC5F04"/>
    <w:rsid w:val="12BE53D5"/>
    <w:rsid w:val="12C16C73"/>
    <w:rsid w:val="12D23168"/>
    <w:rsid w:val="12DF792D"/>
    <w:rsid w:val="12E649D1"/>
    <w:rsid w:val="12ED2893"/>
    <w:rsid w:val="1303728B"/>
    <w:rsid w:val="1318606C"/>
    <w:rsid w:val="132554EB"/>
    <w:rsid w:val="132E7D9E"/>
    <w:rsid w:val="1331204B"/>
    <w:rsid w:val="133B4ABA"/>
    <w:rsid w:val="13410069"/>
    <w:rsid w:val="134F26C3"/>
    <w:rsid w:val="135B4B0F"/>
    <w:rsid w:val="136917E4"/>
    <w:rsid w:val="136E1C0F"/>
    <w:rsid w:val="137A3EB9"/>
    <w:rsid w:val="137C3678"/>
    <w:rsid w:val="138B1EAC"/>
    <w:rsid w:val="138E3F1A"/>
    <w:rsid w:val="13963C5C"/>
    <w:rsid w:val="13A02D2C"/>
    <w:rsid w:val="13AF4F03"/>
    <w:rsid w:val="13B22658"/>
    <w:rsid w:val="13C06F2A"/>
    <w:rsid w:val="13C61217"/>
    <w:rsid w:val="13E57E77"/>
    <w:rsid w:val="13E75FB2"/>
    <w:rsid w:val="13F71F90"/>
    <w:rsid w:val="13FA2E4A"/>
    <w:rsid w:val="13FB325E"/>
    <w:rsid w:val="141C1100"/>
    <w:rsid w:val="14270D58"/>
    <w:rsid w:val="143040B0"/>
    <w:rsid w:val="14423DE3"/>
    <w:rsid w:val="14471FE1"/>
    <w:rsid w:val="144933C4"/>
    <w:rsid w:val="14517D16"/>
    <w:rsid w:val="145C4EA5"/>
    <w:rsid w:val="14661880"/>
    <w:rsid w:val="14736E66"/>
    <w:rsid w:val="147F458F"/>
    <w:rsid w:val="148D45F4"/>
    <w:rsid w:val="14903E6E"/>
    <w:rsid w:val="14972381"/>
    <w:rsid w:val="149C7709"/>
    <w:rsid w:val="149F1820"/>
    <w:rsid w:val="14B163DC"/>
    <w:rsid w:val="14B56CEF"/>
    <w:rsid w:val="14C52A4A"/>
    <w:rsid w:val="14D958EC"/>
    <w:rsid w:val="14DB5560"/>
    <w:rsid w:val="14E1184E"/>
    <w:rsid w:val="14E147BE"/>
    <w:rsid w:val="14EB1C26"/>
    <w:rsid w:val="14EB7FD7"/>
    <w:rsid w:val="150036AC"/>
    <w:rsid w:val="15086121"/>
    <w:rsid w:val="151C2F3C"/>
    <w:rsid w:val="152A48FD"/>
    <w:rsid w:val="152C2B7A"/>
    <w:rsid w:val="15325C06"/>
    <w:rsid w:val="1534169A"/>
    <w:rsid w:val="154554A1"/>
    <w:rsid w:val="1568343C"/>
    <w:rsid w:val="1573782F"/>
    <w:rsid w:val="157C32A8"/>
    <w:rsid w:val="15837E92"/>
    <w:rsid w:val="159673EF"/>
    <w:rsid w:val="159E5049"/>
    <w:rsid w:val="15A57A0F"/>
    <w:rsid w:val="15A703A2"/>
    <w:rsid w:val="15AB544B"/>
    <w:rsid w:val="15B70744"/>
    <w:rsid w:val="15C03E03"/>
    <w:rsid w:val="15C34AB0"/>
    <w:rsid w:val="15D849FF"/>
    <w:rsid w:val="15DB1578"/>
    <w:rsid w:val="15E13E15"/>
    <w:rsid w:val="15E240BE"/>
    <w:rsid w:val="15E56205"/>
    <w:rsid w:val="15E60A98"/>
    <w:rsid w:val="15E77A38"/>
    <w:rsid w:val="15F829AC"/>
    <w:rsid w:val="1606156C"/>
    <w:rsid w:val="16070B80"/>
    <w:rsid w:val="16074F37"/>
    <w:rsid w:val="16113A6D"/>
    <w:rsid w:val="161E10F2"/>
    <w:rsid w:val="162714E3"/>
    <w:rsid w:val="162A25EB"/>
    <w:rsid w:val="165C6338"/>
    <w:rsid w:val="16625582"/>
    <w:rsid w:val="166B5873"/>
    <w:rsid w:val="166D0729"/>
    <w:rsid w:val="169E79F7"/>
    <w:rsid w:val="16A03762"/>
    <w:rsid w:val="16A15805"/>
    <w:rsid w:val="16A339D3"/>
    <w:rsid w:val="16E52876"/>
    <w:rsid w:val="16FA2A6D"/>
    <w:rsid w:val="16FD2A55"/>
    <w:rsid w:val="17067C1A"/>
    <w:rsid w:val="17250BCE"/>
    <w:rsid w:val="17337132"/>
    <w:rsid w:val="17366761"/>
    <w:rsid w:val="174514B1"/>
    <w:rsid w:val="17530A09"/>
    <w:rsid w:val="175A0FC3"/>
    <w:rsid w:val="175C542D"/>
    <w:rsid w:val="176D73C9"/>
    <w:rsid w:val="177C01F0"/>
    <w:rsid w:val="178A1D29"/>
    <w:rsid w:val="178A3AD7"/>
    <w:rsid w:val="178E0D98"/>
    <w:rsid w:val="17976A1E"/>
    <w:rsid w:val="17A03B2E"/>
    <w:rsid w:val="17B15508"/>
    <w:rsid w:val="17BD20FF"/>
    <w:rsid w:val="17CA0BAB"/>
    <w:rsid w:val="17CB2F63"/>
    <w:rsid w:val="17CE6630"/>
    <w:rsid w:val="17D567AE"/>
    <w:rsid w:val="17E573D4"/>
    <w:rsid w:val="17E86A50"/>
    <w:rsid w:val="17EA0A1A"/>
    <w:rsid w:val="17F1682B"/>
    <w:rsid w:val="18045DC2"/>
    <w:rsid w:val="18075CEC"/>
    <w:rsid w:val="180B6A2D"/>
    <w:rsid w:val="181679C7"/>
    <w:rsid w:val="18247154"/>
    <w:rsid w:val="182A43C3"/>
    <w:rsid w:val="182F467F"/>
    <w:rsid w:val="185C5798"/>
    <w:rsid w:val="18745540"/>
    <w:rsid w:val="187C12F9"/>
    <w:rsid w:val="18967576"/>
    <w:rsid w:val="189952D7"/>
    <w:rsid w:val="18A230A3"/>
    <w:rsid w:val="18AC2B85"/>
    <w:rsid w:val="18C139AD"/>
    <w:rsid w:val="18CA5B7E"/>
    <w:rsid w:val="18CA6011"/>
    <w:rsid w:val="18DC4807"/>
    <w:rsid w:val="18DE43E9"/>
    <w:rsid w:val="18F3599B"/>
    <w:rsid w:val="19053D5D"/>
    <w:rsid w:val="19121064"/>
    <w:rsid w:val="191B7AAA"/>
    <w:rsid w:val="19297320"/>
    <w:rsid w:val="192D2609"/>
    <w:rsid w:val="195D289F"/>
    <w:rsid w:val="19691966"/>
    <w:rsid w:val="198427F4"/>
    <w:rsid w:val="19866400"/>
    <w:rsid w:val="198D78AF"/>
    <w:rsid w:val="19946E8F"/>
    <w:rsid w:val="199C7AF2"/>
    <w:rsid w:val="199D433D"/>
    <w:rsid w:val="19BE4145"/>
    <w:rsid w:val="19CE23A1"/>
    <w:rsid w:val="19DB2D10"/>
    <w:rsid w:val="19DE010A"/>
    <w:rsid w:val="19E7341D"/>
    <w:rsid w:val="1A004525"/>
    <w:rsid w:val="1A1337F1"/>
    <w:rsid w:val="1A227F1E"/>
    <w:rsid w:val="1A246465"/>
    <w:rsid w:val="1A272AD1"/>
    <w:rsid w:val="1A27429E"/>
    <w:rsid w:val="1A3362B7"/>
    <w:rsid w:val="1A4621B2"/>
    <w:rsid w:val="1A4D7795"/>
    <w:rsid w:val="1A4E5290"/>
    <w:rsid w:val="1A512FD2"/>
    <w:rsid w:val="1A55661F"/>
    <w:rsid w:val="1A5605E9"/>
    <w:rsid w:val="1A6940BC"/>
    <w:rsid w:val="1A6F3939"/>
    <w:rsid w:val="1A7A5961"/>
    <w:rsid w:val="1A86255D"/>
    <w:rsid w:val="1A886EFD"/>
    <w:rsid w:val="1A89451A"/>
    <w:rsid w:val="1AA255DC"/>
    <w:rsid w:val="1AA97B2B"/>
    <w:rsid w:val="1AAE5D2F"/>
    <w:rsid w:val="1ABF618E"/>
    <w:rsid w:val="1AEC7941"/>
    <w:rsid w:val="1AF821D7"/>
    <w:rsid w:val="1AFC1190"/>
    <w:rsid w:val="1AFF0AFE"/>
    <w:rsid w:val="1B2129A5"/>
    <w:rsid w:val="1B256925"/>
    <w:rsid w:val="1B2B646B"/>
    <w:rsid w:val="1B4A05B6"/>
    <w:rsid w:val="1B4F19F8"/>
    <w:rsid w:val="1B6F4F8A"/>
    <w:rsid w:val="1B780F71"/>
    <w:rsid w:val="1B8151F1"/>
    <w:rsid w:val="1B8562A6"/>
    <w:rsid w:val="1BB76E65"/>
    <w:rsid w:val="1BCE6DBE"/>
    <w:rsid w:val="1BE21B34"/>
    <w:rsid w:val="1BE87977"/>
    <w:rsid w:val="1BF12FFF"/>
    <w:rsid w:val="1BF64A6B"/>
    <w:rsid w:val="1C071B0A"/>
    <w:rsid w:val="1C166655"/>
    <w:rsid w:val="1C1766FA"/>
    <w:rsid w:val="1C1F2E8A"/>
    <w:rsid w:val="1C226F03"/>
    <w:rsid w:val="1C2465A3"/>
    <w:rsid w:val="1C2D0764"/>
    <w:rsid w:val="1C3807CF"/>
    <w:rsid w:val="1C3B5CE8"/>
    <w:rsid w:val="1C4B6079"/>
    <w:rsid w:val="1C536B8E"/>
    <w:rsid w:val="1C640D9B"/>
    <w:rsid w:val="1C76327D"/>
    <w:rsid w:val="1C7F517D"/>
    <w:rsid w:val="1C8F393E"/>
    <w:rsid w:val="1C9D31E1"/>
    <w:rsid w:val="1CA613B3"/>
    <w:rsid w:val="1CAE0268"/>
    <w:rsid w:val="1CD75A11"/>
    <w:rsid w:val="1CE343B6"/>
    <w:rsid w:val="1D04257E"/>
    <w:rsid w:val="1D1036BA"/>
    <w:rsid w:val="1D1C3C57"/>
    <w:rsid w:val="1D2962A0"/>
    <w:rsid w:val="1D2A6E33"/>
    <w:rsid w:val="1D350989"/>
    <w:rsid w:val="1D3A0362"/>
    <w:rsid w:val="1D525097"/>
    <w:rsid w:val="1D532BBD"/>
    <w:rsid w:val="1D641F5B"/>
    <w:rsid w:val="1DA805DB"/>
    <w:rsid w:val="1DAE190B"/>
    <w:rsid w:val="1DB418AE"/>
    <w:rsid w:val="1DC75A85"/>
    <w:rsid w:val="1DD759F2"/>
    <w:rsid w:val="1DD75E44"/>
    <w:rsid w:val="1DDC0C3C"/>
    <w:rsid w:val="1DE5415D"/>
    <w:rsid w:val="1DEA0062"/>
    <w:rsid w:val="1DEF40CD"/>
    <w:rsid w:val="1E1B7B7F"/>
    <w:rsid w:val="1E3429EF"/>
    <w:rsid w:val="1E4861D9"/>
    <w:rsid w:val="1E4C1AE7"/>
    <w:rsid w:val="1E566E09"/>
    <w:rsid w:val="1E5B7B0D"/>
    <w:rsid w:val="1E6E7EF3"/>
    <w:rsid w:val="1E71779F"/>
    <w:rsid w:val="1E8F7C25"/>
    <w:rsid w:val="1EA336D1"/>
    <w:rsid w:val="1EAA2CB1"/>
    <w:rsid w:val="1EAD73BD"/>
    <w:rsid w:val="1EBB47A2"/>
    <w:rsid w:val="1EC51899"/>
    <w:rsid w:val="1ECC44FA"/>
    <w:rsid w:val="1EE44415"/>
    <w:rsid w:val="1EF10EF4"/>
    <w:rsid w:val="1EF26B32"/>
    <w:rsid w:val="1F063325"/>
    <w:rsid w:val="1F084C90"/>
    <w:rsid w:val="1F086793"/>
    <w:rsid w:val="1F114FAF"/>
    <w:rsid w:val="1F130856"/>
    <w:rsid w:val="1F15637C"/>
    <w:rsid w:val="1F2E66AA"/>
    <w:rsid w:val="1F332B9F"/>
    <w:rsid w:val="1F354C71"/>
    <w:rsid w:val="1F3770CB"/>
    <w:rsid w:val="1F443106"/>
    <w:rsid w:val="1F481D86"/>
    <w:rsid w:val="1F901016"/>
    <w:rsid w:val="1F923E71"/>
    <w:rsid w:val="1F9951FF"/>
    <w:rsid w:val="1FA12306"/>
    <w:rsid w:val="1FA147E9"/>
    <w:rsid w:val="1FA428EE"/>
    <w:rsid w:val="1FAC3FC7"/>
    <w:rsid w:val="1FAC4EBE"/>
    <w:rsid w:val="1FBC5DF5"/>
    <w:rsid w:val="1FC1639A"/>
    <w:rsid w:val="1FD46237"/>
    <w:rsid w:val="1FE46A9C"/>
    <w:rsid w:val="1FF42436"/>
    <w:rsid w:val="1FF90588"/>
    <w:rsid w:val="1FFB6D5F"/>
    <w:rsid w:val="20034F04"/>
    <w:rsid w:val="201E3957"/>
    <w:rsid w:val="202B57C0"/>
    <w:rsid w:val="203211B0"/>
    <w:rsid w:val="203B0441"/>
    <w:rsid w:val="20466C35"/>
    <w:rsid w:val="20482782"/>
    <w:rsid w:val="20686980"/>
    <w:rsid w:val="2073449A"/>
    <w:rsid w:val="207B6EE7"/>
    <w:rsid w:val="207C0614"/>
    <w:rsid w:val="207F2647"/>
    <w:rsid w:val="208714FC"/>
    <w:rsid w:val="20895C72"/>
    <w:rsid w:val="208D0F4A"/>
    <w:rsid w:val="209C564D"/>
    <w:rsid w:val="20A13557"/>
    <w:rsid w:val="20A5019B"/>
    <w:rsid w:val="20A8191F"/>
    <w:rsid w:val="20B16579"/>
    <w:rsid w:val="20B53DFF"/>
    <w:rsid w:val="20BB11A5"/>
    <w:rsid w:val="20C3623F"/>
    <w:rsid w:val="20CC642B"/>
    <w:rsid w:val="20CF69FF"/>
    <w:rsid w:val="20D14525"/>
    <w:rsid w:val="20EB1A8B"/>
    <w:rsid w:val="20FA0C45"/>
    <w:rsid w:val="21212E6B"/>
    <w:rsid w:val="213C6346"/>
    <w:rsid w:val="21495609"/>
    <w:rsid w:val="215D225D"/>
    <w:rsid w:val="21694BF3"/>
    <w:rsid w:val="21706277"/>
    <w:rsid w:val="21781212"/>
    <w:rsid w:val="217F2A07"/>
    <w:rsid w:val="218B501C"/>
    <w:rsid w:val="21983295"/>
    <w:rsid w:val="219A24A1"/>
    <w:rsid w:val="219E708B"/>
    <w:rsid w:val="21A12149"/>
    <w:rsid w:val="21AE3327"/>
    <w:rsid w:val="21B83F86"/>
    <w:rsid w:val="21E0234B"/>
    <w:rsid w:val="21E316DE"/>
    <w:rsid w:val="21FE73AA"/>
    <w:rsid w:val="22097CEF"/>
    <w:rsid w:val="22105521"/>
    <w:rsid w:val="22113B54"/>
    <w:rsid w:val="221178A8"/>
    <w:rsid w:val="221213CF"/>
    <w:rsid w:val="2220426F"/>
    <w:rsid w:val="22267C5B"/>
    <w:rsid w:val="22320B00"/>
    <w:rsid w:val="22327A92"/>
    <w:rsid w:val="224376A4"/>
    <w:rsid w:val="22442793"/>
    <w:rsid w:val="22522477"/>
    <w:rsid w:val="226617CE"/>
    <w:rsid w:val="227E5313"/>
    <w:rsid w:val="229B128E"/>
    <w:rsid w:val="22A04AF7"/>
    <w:rsid w:val="22AC2B5D"/>
    <w:rsid w:val="22B84DF5"/>
    <w:rsid w:val="22B91715"/>
    <w:rsid w:val="22C75E3D"/>
    <w:rsid w:val="22E04EF3"/>
    <w:rsid w:val="22E36792"/>
    <w:rsid w:val="22EE5862"/>
    <w:rsid w:val="22F4274D"/>
    <w:rsid w:val="22F95FB5"/>
    <w:rsid w:val="230A27A4"/>
    <w:rsid w:val="231D53A2"/>
    <w:rsid w:val="232079E6"/>
    <w:rsid w:val="232B2612"/>
    <w:rsid w:val="2345488C"/>
    <w:rsid w:val="234618A9"/>
    <w:rsid w:val="234E00AF"/>
    <w:rsid w:val="23571659"/>
    <w:rsid w:val="23572716"/>
    <w:rsid w:val="235A7016"/>
    <w:rsid w:val="23690A46"/>
    <w:rsid w:val="236D5383"/>
    <w:rsid w:val="237540C1"/>
    <w:rsid w:val="237B1C1A"/>
    <w:rsid w:val="23807B6F"/>
    <w:rsid w:val="23813E2B"/>
    <w:rsid w:val="2383557D"/>
    <w:rsid w:val="238560D7"/>
    <w:rsid w:val="239C12A1"/>
    <w:rsid w:val="239C706C"/>
    <w:rsid w:val="23AB0F1B"/>
    <w:rsid w:val="23B24235"/>
    <w:rsid w:val="23B7504C"/>
    <w:rsid w:val="23C070E9"/>
    <w:rsid w:val="23C60080"/>
    <w:rsid w:val="23CB7951"/>
    <w:rsid w:val="23E8105A"/>
    <w:rsid w:val="23EB3467"/>
    <w:rsid w:val="23F46EA8"/>
    <w:rsid w:val="240B2444"/>
    <w:rsid w:val="240F73B9"/>
    <w:rsid w:val="24186C2F"/>
    <w:rsid w:val="241B0FCE"/>
    <w:rsid w:val="241C052D"/>
    <w:rsid w:val="242517C3"/>
    <w:rsid w:val="24261E60"/>
    <w:rsid w:val="24547596"/>
    <w:rsid w:val="24571307"/>
    <w:rsid w:val="24753297"/>
    <w:rsid w:val="247B6876"/>
    <w:rsid w:val="247E7666"/>
    <w:rsid w:val="24885BE6"/>
    <w:rsid w:val="24A26CC4"/>
    <w:rsid w:val="24A826C3"/>
    <w:rsid w:val="24B00559"/>
    <w:rsid w:val="24B54A8C"/>
    <w:rsid w:val="24BD373E"/>
    <w:rsid w:val="24E82180"/>
    <w:rsid w:val="25007B8D"/>
    <w:rsid w:val="25110A2A"/>
    <w:rsid w:val="25113A8A"/>
    <w:rsid w:val="251643EE"/>
    <w:rsid w:val="251B0465"/>
    <w:rsid w:val="252337F2"/>
    <w:rsid w:val="25277CBA"/>
    <w:rsid w:val="2547125A"/>
    <w:rsid w:val="255676EF"/>
    <w:rsid w:val="255D295A"/>
    <w:rsid w:val="25665B84"/>
    <w:rsid w:val="25694D88"/>
    <w:rsid w:val="256B6612"/>
    <w:rsid w:val="256C0944"/>
    <w:rsid w:val="258352D8"/>
    <w:rsid w:val="25947049"/>
    <w:rsid w:val="25997FDC"/>
    <w:rsid w:val="25A22934"/>
    <w:rsid w:val="25AC5B1F"/>
    <w:rsid w:val="25B0289E"/>
    <w:rsid w:val="25BC7F64"/>
    <w:rsid w:val="25BF7042"/>
    <w:rsid w:val="25C61584"/>
    <w:rsid w:val="25C86759"/>
    <w:rsid w:val="25D041CF"/>
    <w:rsid w:val="25FB762A"/>
    <w:rsid w:val="260809E9"/>
    <w:rsid w:val="261912BA"/>
    <w:rsid w:val="262A412C"/>
    <w:rsid w:val="262C4E7B"/>
    <w:rsid w:val="26307F40"/>
    <w:rsid w:val="263515F2"/>
    <w:rsid w:val="2637064D"/>
    <w:rsid w:val="264137C8"/>
    <w:rsid w:val="26446DE3"/>
    <w:rsid w:val="26492989"/>
    <w:rsid w:val="26541209"/>
    <w:rsid w:val="26591245"/>
    <w:rsid w:val="26652778"/>
    <w:rsid w:val="26833736"/>
    <w:rsid w:val="268A56D5"/>
    <w:rsid w:val="268C1CA2"/>
    <w:rsid w:val="269669E7"/>
    <w:rsid w:val="26A050C5"/>
    <w:rsid w:val="26B40B71"/>
    <w:rsid w:val="26D3285F"/>
    <w:rsid w:val="26D66D39"/>
    <w:rsid w:val="26D7699F"/>
    <w:rsid w:val="26EA27E4"/>
    <w:rsid w:val="26FB054E"/>
    <w:rsid w:val="270F7B55"/>
    <w:rsid w:val="271B474C"/>
    <w:rsid w:val="271C2272"/>
    <w:rsid w:val="27207D0C"/>
    <w:rsid w:val="275026B6"/>
    <w:rsid w:val="275D2FB6"/>
    <w:rsid w:val="27632DDC"/>
    <w:rsid w:val="277641DF"/>
    <w:rsid w:val="277B7C10"/>
    <w:rsid w:val="27862302"/>
    <w:rsid w:val="279B21C1"/>
    <w:rsid w:val="279C635B"/>
    <w:rsid w:val="27A465E2"/>
    <w:rsid w:val="27B939D4"/>
    <w:rsid w:val="27BB5B99"/>
    <w:rsid w:val="27EB05C2"/>
    <w:rsid w:val="280821E0"/>
    <w:rsid w:val="280A162D"/>
    <w:rsid w:val="28173165"/>
    <w:rsid w:val="281E2746"/>
    <w:rsid w:val="28304227"/>
    <w:rsid w:val="28377B13"/>
    <w:rsid w:val="283F090E"/>
    <w:rsid w:val="284E47F3"/>
    <w:rsid w:val="28520659"/>
    <w:rsid w:val="28694820"/>
    <w:rsid w:val="286F2FA1"/>
    <w:rsid w:val="2886357B"/>
    <w:rsid w:val="28A369BC"/>
    <w:rsid w:val="28A864B3"/>
    <w:rsid w:val="28C83019"/>
    <w:rsid w:val="28CB6985"/>
    <w:rsid w:val="28D252DE"/>
    <w:rsid w:val="29090452"/>
    <w:rsid w:val="291476A5"/>
    <w:rsid w:val="29193A89"/>
    <w:rsid w:val="291B4ED7"/>
    <w:rsid w:val="29255A9D"/>
    <w:rsid w:val="292B0BF0"/>
    <w:rsid w:val="29363ABF"/>
    <w:rsid w:val="29453D02"/>
    <w:rsid w:val="29592700"/>
    <w:rsid w:val="29613DF1"/>
    <w:rsid w:val="296A62C1"/>
    <w:rsid w:val="29791BFE"/>
    <w:rsid w:val="29996B12"/>
    <w:rsid w:val="29AC6EB1"/>
    <w:rsid w:val="29B5189A"/>
    <w:rsid w:val="29C31066"/>
    <w:rsid w:val="29C63095"/>
    <w:rsid w:val="29C74587"/>
    <w:rsid w:val="29CF181E"/>
    <w:rsid w:val="29D656A1"/>
    <w:rsid w:val="29DA2ED0"/>
    <w:rsid w:val="29DD55F2"/>
    <w:rsid w:val="29EB48A9"/>
    <w:rsid w:val="2A07545B"/>
    <w:rsid w:val="2A1D189D"/>
    <w:rsid w:val="2A1E601C"/>
    <w:rsid w:val="2A2953D2"/>
    <w:rsid w:val="2A420242"/>
    <w:rsid w:val="2A531F26"/>
    <w:rsid w:val="2A574521"/>
    <w:rsid w:val="2A595B7A"/>
    <w:rsid w:val="2A697EC4"/>
    <w:rsid w:val="2A7B7321"/>
    <w:rsid w:val="2A7E5CB3"/>
    <w:rsid w:val="2A840C3A"/>
    <w:rsid w:val="2AA82105"/>
    <w:rsid w:val="2AA91689"/>
    <w:rsid w:val="2AB033FD"/>
    <w:rsid w:val="2ABF1892"/>
    <w:rsid w:val="2AC60E73"/>
    <w:rsid w:val="2AC808C0"/>
    <w:rsid w:val="2ACA0963"/>
    <w:rsid w:val="2ACC64FF"/>
    <w:rsid w:val="2ACF5F58"/>
    <w:rsid w:val="2ADC143D"/>
    <w:rsid w:val="2AE13ED8"/>
    <w:rsid w:val="2AE57075"/>
    <w:rsid w:val="2B07007D"/>
    <w:rsid w:val="2B1F7D54"/>
    <w:rsid w:val="2B2106C7"/>
    <w:rsid w:val="2B23070A"/>
    <w:rsid w:val="2B234BA1"/>
    <w:rsid w:val="2B2D0EF2"/>
    <w:rsid w:val="2B3D32CC"/>
    <w:rsid w:val="2B4247A3"/>
    <w:rsid w:val="2B427374"/>
    <w:rsid w:val="2B453F3B"/>
    <w:rsid w:val="2B5204E4"/>
    <w:rsid w:val="2B547804"/>
    <w:rsid w:val="2B6C1322"/>
    <w:rsid w:val="2B774624"/>
    <w:rsid w:val="2B7A02ED"/>
    <w:rsid w:val="2B944ACD"/>
    <w:rsid w:val="2B961DF1"/>
    <w:rsid w:val="2BA60922"/>
    <w:rsid w:val="2BCA672D"/>
    <w:rsid w:val="2BD17ACF"/>
    <w:rsid w:val="2BE37B42"/>
    <w:rsid w:val="2BEE0681"/>
    <w:rsid w:val="2BF11F1F"/>
    <w:rsid w:val="2BF832AE"/>
    <w:rsid w:val="2BFB4B4C"/>
    <w:rsid w:val="2BFD32D8"/>
    <w:rsid w:val="2C1520B2"/>
    <w:rsid w:val="2C2A4C66"/>
    <w:rsid w:val="2C475FE3"/>
    <w:rsid w:val="2C493B09"/>
    <w:rsid w:val="2C4A2591"/>
    <w:rsid w:val="2C5129BE"/>
    <w:rsid w:val="2C755D0D"/>
    <w:rsid w:val="2C7A72BE"/>
    <w:rsid w:val="2C884632"/>
    <w:rsid w:val="2C8C4B8D"/>
    <w:rsid w:val="2C901071"/>
    <w:rsid w:val="2C9A7D75"/>
    <w:rsid w:val="2CB2345D"/>
    <w:rsid w:val="2CB567CB"/>
    <w:rsid w:val="2CBF5B79"/>
    <w:rsid w:val="2CC17412"/>
    <w:rsid w:val="2CC43190"/>
    <w:rsid w:val="2CCB6C14"/>
    <w:rsid w:val="2CDA6E57"/>
    <w:rsid w:val="2CDF6992"/>
    <w:rsid w:val="2CE11F94"/>
    <w:rsid w:val="2CF47F19"/>
    <w:rsid w:val="2D080D06"/>
    <w:rsid w:val="2D0D0FDB"/>
    <w:rsid w:val="2D151C3D"/>
    <w:rsid w:val="2D1F56ED"/>
    <w:rsid w:val="2D2B6BAA"/>
    <w:rsid w:val="2D482171"/>
    <w:rsid w:val="2D572346"/>
    <w:rsid w:val="2D675D83"/>
    <w:rsid w:val="2D864A37"/>
    <w:rsid w:val="2D9F643B"/>
    <w:rsid w:val="2DA51213"/>
    <w:rsid w:val="2DA57465"/>
    <w:rsid w:val="2DBB1749"/>
    <w:rsid w:val="2DBB27E5"/>
    <w:rsid w:val="2DD85145"/>
    <w:rsid w:val="2DEA1D78"/>
    <w:rsid w:val="2DEF2F2B"/>
    <w:rsid w:val="2E020414"/>
    <w:rsid w:val="2E163EBF"/>
    <w:rsid w:val="2E202A65"/>
    <w:rsid w:val="2E224612"/>
    <w:rsid w:val="2E241154"/>
    <w:rsid w:val="2E382087"/>
    <w:rsid w:val="2E3B56D4"/>
    <w:rsid w:val="2E416698"/>
    <w:rsid w:val="2E424E40"/>
    <w:rsid w:val="2E4564F4"/>
    <w:rsid w:val="2E5121F0"/>
    <w:rsid w:val="2E5A1FFE"/>
    <w:rsid w:val="2E5A3DAC"/>
    <w:rsid w:val="2E5F1792"/>
    <w:rsid w:val="2E675395"/>
    <w:rsid w:val="2E7A444E"/>
    <w:rsid w:val="2E8928E3"/>
    <w:rsid w:val="2E8A3E18"/>
    <w:rsid w:val="2E8B2026"/>
    <w:rsid w:val="2E980D78"/>
    <w:rsid w:val="2E9976CE"/>
    <w:rsid w:val="2EA025DF"/>
    <w:rsid w:val="2EA27501"/>
    <w:rsid w:val="2EAD05A4"/>
    <w:rsid w:val="2EAF4022"/>
    <w:rsid w:val="2EB46A04"/>
    <w:rsid w:val="2EBD258D"/>
    <w:rsid w:val="2EC76F67"/>
    <w:rsid w:val="2ED53228"/>
    <w:rsid w:val="2EE1627B"/>
    <w:rsid w:val="2EE3795B"/>
    <w:rsid w:val="2EE5675B"/>
    <w:rsid w:val="2EF02962"/>
    <w:rsid w:val="2EFE0BDB"/>
    <w:rsid w:val="2EFF2C28"/>
    <w:rsid w:val="2F070BCC"/>
    <w:rsid w:val="2F171130"/>
    <w:rsid w:val="2F2C7CAE"/>
    <w:rsid w:val="2F3C1703"/>
    <w:rsid w:val="2F401D3C"/>
    <w:rsid w:val="2F493D90"/>
    <w:rsid w:val="2F57478F"/>
    <w:rsid w:val="2F5B24E1"/>
    <w:rsid w:val="2F9A3EFE"/>
    <w:rsid w:val="2FA310C4"/>
    <w:rsid w:val="2FA33530"/>
    <w:rsid w:val="2FA95C88"/>
    <w:rsid w:val="2FBF321F"/>
    <w:rsid w:val="2FDD2BAB"/>
    <w:rsid w:val="2FED7CDB"/>
    <w:rsid w:val="2FF67B04"/>
    <w:rsid w:val="30045075"/>
    <w:rsid w:val="303D5733"/>
    <w:rsid w:val="3041370F"/>
    <w:rsid w:val="304271ED"/>
    <w:rsid w:val="305F1B4D"/>
    <w:rsid w:val="30676C54"/>
    <w:rsid w:val="306B1780"/>
    <w:rsid w:val="307153DD"/>
    <w:rsid w:val="30797214"/>
    <w:rsid w:val="307B44AD"/>
    <w:rsid w:val="307B6980"/>
    <w:rsid w:val="30813999"/>
    <w:rsid w:val="3084063C"/>
    <w:rsid w:val="30890978"/>
    <w:rsid w:val="308C66BA"/>
    <w:rsid w:val="3095556F"/>
    <w:rsid w:val="309D129A"/>
    <w:rsid w:val="30A2256E"/>
    <w:rsid w:val="30AA3BFA"/>
    <w:rsid w:val="30B5662C"/>
    <w:rsid w:val="30B86990"/>
    <w:rsid w:val="30B874AF"/>
    <w:rsid w:val="30DE448A"/>
    <w:rsid w:val="30E514DD"/>
    <w:rsid w:val="30EA318F"/>
    <w:rsid w:val="30EF1DD1"/>
    <w:rsid w:val="310B3A83"/>
    <w:rsid w:val="31120AB3"/>
    <w:rsid w:val="311566B0"/>
    <w:rsid w:val="311B14D9"/>
    <w:rsid w:val="31263D96"/>
    <w:rsid w:val="312B50A3"/>
    <w:rsid w:val="312B7C81"/>
    <w:rsid w:val="3132646E"/>
    <w:rsid w:val="31443A08"/>
    <w:rsid w:val="314E5D98"/>
    <w:rsid w:val="3150690A"/>
    <w:rsid w:val="31663A7F"/>
    <w:rsid w:val="31666F0B"/>
    <w:rsid w:val="316D029A"/>
    <w:rsid w:val="317F05A4"/>
    <w:rsid w:val="31801811"/>
    <w:rsid w:val="318203D5"/>
    <w:rsid w:val="31850A2D"/>
    <w:rsid w:val="31875F59"/>
    <w:rsid w:val="31926A3D"/>
    <w:rsid w:val="3199108F"/>
    <w:rsid w:val="319D4237"/>
    <w:rsid w:val="31A11CF2"/>
    <w:rsid w:val="31A801B3"/>
    <w:rsid w:val="31C3435E"/>
    <w:rsid w:val="31C73C7B"/>
    <w:rsid w:val="31CD0D39"/>
    <w:rsid w:val="31E247E4"/>
    <w:rsid w:val="31E40C84"/>
    <w:rsid w:val="31F11D9A"/>
    <w:rsid w:val="31F664D7"/>
    <w:rsid w:val="31F664E1"/>
    <w:rsid w:val="31FC347C"/>
    <w:rsid w:val="3207249C"/>
    <w:rsid w:val="32075FF9"/>
    <w:rsid w:val="320F39A1"/>
    <w:rsid w:val="32384CA9"/>
    <w:rsid w:val="323A3D66"/>
    <w:rsid w:val="32453A27"/>
    <w:rsid w:val="324F79A0"/>
    <w:rsid w:val="32527C83"/>
    <w:rsid w:val="32560D2E"/>
    <w:rsid w:val="32566F80"/>
    <w:rsid w:val="32625925"/>
    <w:rsid w:val="3263064A"/>
    <w:rsid w:val="32696767"/>
    <w:rsid w:val="32733EC2"/>
    <w:rsid w:val="32823876"/>
    <w:rsid w:val="328F4F0B"/>
    <w:rsid w:val="32A43132"/>
    <w:rsid w:val="32AC0C06"/>
    <w:rsid w:val="32BA306B"/>
    <w:rsid w:val="32DB1E15"/>
    <w:rsid w:val="32E75E2A"/>
    <w:rsid w:val="32E95C5F"/>
    <w:rsid w:val="32ED17CB"/>
    <w:rsid w:val="33044755"/>
    <w:rsid w:val="330B38C7"/>
    <w:rsid w:val="330B7D6A"/>
    <w:rsid w:val="331D1B00"/>
    <w:rsid w:val="332C1A8F"/>
    <w:rsid w:val="33335213"/>
    <w:rsid w:val="33344EF5"/>
    <w:rsid w:val="33440154"/>
    <w:rsid w:val="334B6BB7"/>
    <w:rsid w:val="334E5D5A"/>
    <w:rsid w:val="335619C9"/>
    <w:rsid w:val="335F1E64"/>
    <w:rsid w:val="336631F3"/>
    <w:rsid w:val="336D08D2"/>
    <w:rsid w:val="339B7340"/>
    <w:rsid w:val="339C0D97"/>
    <w:rsid w:val="339E3B2F"/>
    <w:rsid w:val="33A1247D"/>
    <w:rsid w:val="33A81579"/>
    <w:rsid w:val="33BA0AA1"/>
    <w:rsid w:val="33BB156D"/>
    <w:rsid w:val="33CE7DDD"/>
    <w:rsid w:val="33D22E6A"/>
    <w:rsid w:val="33DE760F"/>
    <w:rsid w:val="33E65956"/>
    <w:rsid w:val="33EB36F8"/>
    <w:rsid w:val="33EF31E8"/>
    <w:rsid w:val="33FE78CF"/>
    <w:rsid w:val="340A4E89"/>
    <w:rsid w:val="341B222F"/>
    <w:rsid w:val="342D4AAC"/>
    <w:rsid w:val="344B7676"/>
    <w:rsid w:val="344F3C87"/>
    <w:rsid w:val="34537075"/>
    <w:rsid w:val="34557417"/>
    <w:rsid w:val="345C693E"/>
    <w:rsid w:val="34655258"/>
    <w:rsid w:val="3469198E"/>
    <w:rsid w:val="346A6D13"/>
    <w:rsid w:val="3482405C"/>
    <w:rsid w:val="34853B4C"/>
    <w:rsid w:val="34863867"/>
    <w:rsid w:val="34871673"/>
    <w:rsid w:val="34880F47"/>
    <w:rsid w:val="34AE4E51"/>
    <w:rsid w:val="34C401D1"/>
    <w:rsid w:val="34CE0799"/>
    <w:rsid w:val="34D80120"/>
    <w:rsid w:val="34D85835"/>
    <w:rsid w:val="34E00D83"/>
    <w:rsid w:val="34F146FC"/>
    <w:rsid w:val="350420A0"/>
    <w:rsid w:val="35064FDC"/>
    <w:rsid w:val="350A0459"/>
    <w:rsid w:val="35106C51"/>
    <w:rsid w:val="35184A9D"/>
    <w:rsid w:val="35321D96"/>
    <w:rsid w:val="35337105"/>
    <w:rsid w:val="35373099"/>
    <w:rsid w:val="3537750C"/>
    <w:rsid w:val="3537798C"/>
    <w:rsid w:val="353F37D3"/>
    <w:rsid w:val="35724FE2"/>
    <w:rsid w:val="359009FB"/>
    <w:rsid w:val="35A95619"/>
    <w:rsid w:val="35BA5F09"/>
    <w:rsid w:val="35C13B72"/>
    <w:rsid w:val="35C13FC9"/>
    <w:rsid w:val="35D36634"/>
    <w:rsid w:val="35F9034E"/>
    <w:rsid w:val="35FE1009"/>
    <w:rsid w:val="3610124B"/>
    <w:rsid w:val="36171860"/>
    <w:rsid w:val="361B23EF"/>
    <w:rsid w:val="363E5DC7"/>
    <w:rsid w:val="364221DA"/>
    <w:rsid w:val="364257B6"/>
    <w:rsid w:val="366C0B20"/>
    <w:rsid w:val="36722E65"/>
    <w:rsid w:val="36741770"/>
    <w:rsid w:val="368E1FC7"/>
    <w:rsid w:val="369A0B25"/>
    <w:rsid w:val="369E2FF3"/>
    <w:rsid w:val="36A233A7"/>
    <w:rsid w:val="36AC3612"/>
    <w:rsid w:val="36B3154C"/>
    <w:rsid w:val="36B8487B"/>
    <w:rsid w:val="36BF5ED2"/>
    <w:rsid w:val="36D13079"/>
    <w:rsid w:val="36E16BA3"/>
    <w:rsid w:val="36E20DE2"/>
    <w:rsid w:val="36EF34FF"/>
    <w:rsid w:val="370A36A5"/>
    <w:rsid w:val="370F2894"/>
    <w:rsid w:val="371F7479"/>
    <w:rsid w:val="37294C63"/>
    <w:rsid w:val="372C02AF"/>
    <w:rsid w:val="372F140F"/>
    <w:rsid w:val="372F3CEF"/>
    <w:rsid w:val="373D2C45"/>
    <w:rsid w:val="37500CBD"/>
    <w:rsid w:val="37561238"/>
    <w:rsid w:val="37604F1C"/>
    <w:rsid w:val="37612191"/>
    <w:rsid w:val="377E574A"/>
    <w:rsid w:val="37841E99"/>
    <w:rsid w:val="378A2E2C"/>
    <w:rsid w:val="37961106"/>
    <w:rsid w:val="379C71E3"/>
    <w:rsid w:val="37BF2DF8"/>
    <w:rsid w:val="37D50947"/>
    <w:rsid w:val="37DE5A4E"/>
    <w:rsid w:val="37E37480"/>
    <w:rsid w:val="37E8686D"/>
    <w:rsid w:val="37EA5922"/>
    <w:rsid w:val="37EB69A8"/>
    <w:rsid w:val="37EF7C5B"/>
    <w:rsid w:val="37F0752F"/>
    <w:rsid w:val="37FB02A2"/>
    <w:rsid w:val="38234165"/>
    <w:rsid w:val="38276B93"/>
    <w:rsid w:val="383E0D58"/>
    <w:rsid w:val="3862667F"/>
    <w:rsid w:val="38800020"/>
    <w:rsid w:val="38AC3431"/>
    <w:rsid w:val="38B85B09"/>
    <w:rsid w:val="38BD38B5"/>
    <w:rsid w:val="38CE1966"/>
    <w:rsid w:val="38CE44E5"/>
    <w:rsid w:val="38D53666"/>
    <w:rsid w:val="38DC3D18"/>
    <w:rsid w:val="38F56FE1"/>
    <w:rsid w:val="38FE5C7B"/>
    <w:rsid w:val="391A73C2"/>
    <w:rsid w:val="392209C1"/>
    <w:rsid w:val="3925145A"/>
    <w:rsid w:val="392C4597"/>
    <w:rsid w:val="392F2E16"/>
    <w:rsid w:val="39355B41"/>
    <w:rsid w:val="394418E0"/>
    <w:rsid w:val="39486E79"/>
    <w:rsid w:val="394B5DE7"/>
    <w:rsid w:val="394F7B0B"/>
    <w:rsid w:val="39565FE8"/>
    <w:rsid w:val="396F2C8C"/>
    <w:rsid w:val="397C3770"/>
    <w:rsid w:val="39822409"/>
    <w:rsid w:val="398470DE"/>
    <w:rsid w:val="398D038A"/>
    <w:rsid w:val="39CB4D8C"/>
    <w:rsid w:val="39D22ACC"/>
    <w:rsid w:val="39D32C64"/>
    <w:rsid w:val="39D54C2E"/>
    <w:rsid w:val="39DD7046"/>
    <w:rsid w:val="39E00529"/>
    <w:rsid w:val="39E430C3"/>
    <w:rsid w:val="39EB18A9"/>
    <w:rsid w:val="39EB6200"/>
    <w:rsid w:val="39F11909"/>
    <w:rsid w:val="3A0B64A7"/>
    <w:rsid w:val="3A10210A"/>
    <w:rsid w:val="3A1E12AC"/>
    <w:rsid w:val="3A282C8D"/>
    <w:rsid w:val="3A2D545E"/>
    <w:rsid w:val="3A3C2EFF"/>
    <w:rsid w:val="3A4818A4"/>
    <w:rsid w:val="3A4F0699"/>
    <w:rsid w:val="3A574DDA"/>
    <w:rsid w:val="3A5B5D7C"/>
    <w:rsid w:val="3A654BC0"/>
    <w:rsid w:val="3A683CF4"/>
    <w:rsid w:val="3A792D4D"/>
    <w:rsid w:val="3A7A1568"/>
    <w:rsid w:val="3A8C0B0A"/>
    <w:rsid w:val="3AA56888"/>
    <w:rsid w:val="3AB76113"/>
    <w:rsid w:val="3AB962E7"/>
    <w:rsid w:val="3AC63923"/>
    <w:rsid w:val="3ACF104F"/>
    <w:rsid w:val="3AD24D52"/>
    <w:rsid w:val="3AD3075A"/>
    <w:rsid w:val="3AE570F3"/>
    <w:rsid w:val="3AF74C02"/>
    <w:rsid w:val="3AFA6E2B"/>
    <w:rsid w:val="3B04200D"/>
    <w:rsid w:val="3B0713D2"/>
    <w:rsid w:val="3B1925BB"/>
    <w:rsid w:val="3B194FEF"/>
    <w:rsid w:val="3B2A0FAA"/>
    <w:rsid w:val="3B2C5C74"/>
    <w:rsid w:val="3B321548"/>
    <w:rsid w:val="3B3836C7"/>
    <w:rsid w:val="3B461302"/>
    <w:rsid w:val="3B467B23"/>
    <w:rsid w:val="3B4F0A10"/>
    <w:rsid w:val="3B516D6A"/>
    <w:rsid w:val="3B53405D"/>
    <w:rsid w:val="3B640897"/>
    <w:rsid w:val="3B70338B"/>
    <w:rsid w:val="3B776F92"/>
    <w:rsid w:val="3B7943AB"/>
    <w:rsid w:val="3B7D557D"/>
    <w:rsid w:val="3B8413C8"/>
    <w:rsid w:val="3B921747"/>
    <w:rsid w:val="3B933007"/>
    <w:rsid w:val="3B9603ED"/>
    <w:rsid w:val="3B994F0F"/>
    <w:rsid w:val="3BCC3E0F"/>
    <w:rsid w:val="3BD11D17"/>
    <w:rsid w:val="3BD333EF"/>
    <w:rsid w:val="3BDA477E"/>
    <w:rsid w:val="3BEB0739"/>
    <w:rsid w:val="3BFF41E4"/>
    <w:rsid w:val="3C0059A5"/>
    <w:rsid w:val="3C011DB2"/>
    <w:rsid w:val="3C122D95"/>
    <w:rsid w:val="3C131A3E"/>
    <w:rsid w:val="3C134E78"/>
    <w:rsid w:val="3C1A71B0"/>
    <w:rsid w:val="3C1E41B5"/>
    <w:rsid w:val="3C385050"/>
    <w:rsid w:val="3C406651"/>
    <w:rsid w:val="3C41759E"/>
    <w:rsid w:val="3C5D06AA"/>
    <w:rsid w:val="3C6843AF"/>
    <w:rsid w:val="3C696521"/>
    <w:rsid w:val="3C706E90"/>
    <w:rsid w:val="3C736028"/>
    <w:rsid w:val="3C7913EF"/>
    <w:rsid w:val="3C797AF3"/>
    <w:rsid w:val="3C8054E3"/>
    <w:rsid w:val="3C872D5D"/>
    <w:rsid w:val="3C8D359E"/>
    <w:rsid w:val="3C9913E0"/>
    <w:rsid w:val="3CB434F3"/>
    <w:rsid w:val="3CE413F4"/>
    <w:rsid w:val="3CE55188"/>
    <w:rsid w:val="3D0D2931"/>
    <w:rsid w:val="3D26492B"/>
    <w:rsid w:val="3D2C3A69"/>
    <w:rsid w:val="3D346A31"/>
    <w:rsid w:val="3D3B2FFA"/>
    <w:rsid w:val="3D595B76"/>
    <w:rsid w:val="3D616B42"/>
    <w:rsid w:val="3D6D1627"/>
    <w:rsid w:val="3D6F788E"/>
    <w:rsid w:val="3D7B3D3F"/>
    <w:rsid w:val="3DAB5F4E"/>
    <w:rsid w:val="3DB37034"/>
    <w:rsid w:val="3DC15BF5"/>
    <w:rsid w:val="3DC56CDD"/>
    <w:rsid w:val="3DEC7285"/>
    <w:rsid w:val="3DEE00AC"/>
    <w:rsid w:val="3DF21B38"/>
    <w:rsid w:val="3DF6345D"/>
    <w:rsid w:val="3DF92779"/>
    <w:rsid w:val="3E06185A"/>
    <w:rsid w:val="3E0D61A2"/>
    <w:rsid w:val="3E112948"/>
    <w:rsid w:val="3E18158D"/>
    <w:rsid w:val="3E1A70B4"/>
    <w:rsid w:val="3E1B5AB3"/>
    <w:rsid w:val="3E1C0263"/>
    <w:rsid w:val="3E23200E"/>
    <w:rsid w:val="3E2374CC"/>
    <w:rsid w:val="3E2642A7"/>
    <w:rsid w:val="3E28224C"/>
    <w:rsid w:val="3E2B306F"/>
    <w:rsid w:val="3E2B5515"/>
    <w:rsid w:val="3E2B7513"/>
    <w:rsid w:val="3E3A59A8"/>
    <w:rsid w:val="3E4D4F28"/>
    <w:rsid w:val="3E570308"/>
    <w:rsid w:val="3E6E11AD"/>
    <w:rsid w:val="3E7C7D6E"/>
    <w:rsid w:val="3E7D4933"/>
    <w:rsid w:val="3E7F3BEE"/>
    <w:rsid w:val="3E915A44"/>
    <w:rsid w:val="3EA352FB"/>
    <w:rsid w:val="3EA66B99"/>
    <w:rsid w:val="3ED23E32"/>
    <w:rsid w:val="3ED43706"/>
    <w:rsid w:val="3EE13701"/>
    <w:rsid w:val="3EE63EEE"/>
    <w:rsid w:val="3EF618CF"/>
    <w:rsid w:val="3F051FA5"/>
    <w:rsid w:val="3F1A4BB3"/>
    <w:rsid w:val="3F1A4D74"/>
    <w:rsid w:val="3F2C03A4"/>
    <w:rsid w:val="3F340649"/>
    <w:rsid w:val="3F453ADA"/>
    <w:rsid w:val="3F46487E"/>
    <w:rsid w:val="3F53354F"/>
    <w:rsid w:val="3F5A1DF8"/>
    <w:rsid w:val="3F69424D"/>
    <w:rsid w:val="3F6F1D61"/>
    <w:rsid w:val="3F6F42E2"/>
    <w:rsid w:val="3F762A0F"/>
    <w:rsid w:val="3F830C89"/>
    <w:rsid w:val="3F8769CB"/>
    <w:rsid w:val="3F88629F"/>
    <w:rsid w:val="3F902B34"/>
    <w:rsid w:val="3F93536F"/>
    <w:rsid w:val="3F971857"/>
    <w:rsid w:val="3FA056AB"/>
    <w:rsid w:val="3FA255B3"/>
    <w:rsid w:val="3FA41114"/>
    <w:rsid w:val="3FB83028"/>
    <w:rsid w:val="3FC03C8B"/>
    <w:rsid w:val="3FC86E9D"/>
    <w:rsid w:val="3FC949A5"/>
    <w:rsid w:val="3FC96FE3"/>
    <w:rsid w:val="3FCC262F"/>
    <w:rsid w:val="3FDE2B25"/>
    <w:rsid w:val="3FF102E8"/>
    <w:rsid w:val="3FF3141A"/>
    <w:rsid w:val="40192BA6"/>
    <w:rsid w:val="40226D9C"/>
    <w:rsid w:val="402D47A8"/>
    <w:rsid w:val="403837A1"/>
    <w:rsid w:val="403F1053"/>
    <w:rsid w:val="40460C83"/>
    <w:rsid w:val="405704F5"/>
    <w:rsid w:val="406356BE"/>
    <w:rsid w:val="40652BAF"/>
    <w:rsid w:val="406929C0"/>
    <w:rsid w:val="406E1939"/>
    <w:rsid w:val="40776B96"/>
    <w:rsid w:val="407A5B29"/>
    <w:rsid w:val="407D5915"/>
    <w:rsid w:val="40921BB5"/>
    <w:rsid w:val="409F0387"/>
    <w:rsid w:val="40AC0C00"/>
    <w:rsid w:val="40B530C4"/>
    <w:rsid w:val="40DA15B0"/>
    <w:rsid w:val="40EC63D5"/>
    <w:rsid w:val="40F622B8"/>
    <w:rsid w:val="40FE2CBD"/>
    <w:rsid w:val="410A1661"/>
    <w:rsid w:val="410B117F"/>
    <w:rsid w:val="413A0130"/>
    <w:rsid w:val="4142139B"/>
    <w:rsid w:val="41517290"/>
    <w:rsid w:val="41572CA8"/>
    <w:rsid w:val="41610311"/>
    <w:rsid w:val="41755F54"/>
    <w:rsid w:val="41766EA9"/>
    <w:rsid w:val="41872CB2"/>
    <w:rsid w:val="41967399"/>
    <w:rsid w:val="41AB6294"/>
    <w:rsid w:val="41AE46E3"/>
    <w:rsid w:val="41BE41FA"/>
    <w:rsid w:val="41D15A55"/>
    <w:rsid w:val="41D63C39"/>
    <w:rsid w:val="41E72CA6"/>
    <w:rsid w:val="41EC0D67"/>
    <w:rsid w:val="41EC71F4"/>
    <w:rsid w:val="41EE4087"/>
    <w:rsid w:val="41F059ED"/>
    <w:rsid w:val="41F320F5"/>
    <w:rsid w:val="420011C5"/>
    <w:rsid w:val="420D4EAA"/>
    <w:rsid w:val="421E48B0"/>
    <w:rsid w:val="422512FB"/>
    <w:rsid w:val="42314EEF"/>
    <w:rsid w:val="42392C4B"/>
    <w:rsid w:val="42415ACC"/>
    <w:rsid w:val="424548B0"/>
    <w:rsid w:val="42550A18"/>
    <w:rsid w:val="42554756"/>
    <w:rsid w:val="426B2A3D"/>
    <w:rsid w:val="426C3C56"/>
    <w:rsid w:val="426D66E1"/>
    <w:rsid w:val="42733236"/>
    <w:rsid w:val="427B0108"/>
    <w:rsid w:val="42846FB4"/>
    <w:rsid w:val="428E2B11"/>
    <w:rsid w:val="4297748C"/>
    <w:rsid w:val="429A4C67"/>
    <w:rsid w:val="429D496A"/>
    <w:rsid w:val="429E4757"/>
    <w:rsid w:val="42A67657"/>
    <w:rsid w:val="42BB1B2E"/>
    <w:rsid w:val="42C00075"/>
    <w:rsid w:val="42E04979"/>
    <w:rsid w:val="42EF6D61"/>
    <w:rsid w:val="42F473A1"/>
    <w:rsid w:val="42F72A27"/>
    <w:rsid w:val="43106266"/>
    <w:rsid w:val="43234D3C"/>
    <w:rsid w:val="432B58BF"/>
    <w:rsid w:val="432E1164"/>
    <w:rsid w:val="433205BC"/>
    <w:rsid w:val="4337061D"/>
    <w:rsid w:val="43405DFC"/>
    <w:rsid w:val="43436B74"/>
    <w:rsid w:val="43611474"/>
    <w:rsid w:val="436E43CC"/>
    <w:rsid w:val="437B23A2"/>
    <w:rsid w:val="43A24475"/>
    <w:rsid w:val="43A35F21"/>
    <w:rsid w:val="43A55EA5"/>
    <w:rsid w:val="43A62400"/>
    <w:rsid w:val="43B434CC"/>
    <w:rsid w:val="43B9111D"/>
    <w:rsid w:val="43E268C5"/>
    <w:rsid w:val="43E95C6A"/>
    <w:rsid w:val="43EC504E"/>
    <w:rsid w:val="440210D9"/>
    <w:rsid w:val="440C56F0"/>
    <w:rsid w:val="441E62C0"/>
    <w:rsid w:val="44246EDE"/>
    <w:rsid w:val="44316523"/>
    <w:rsid w:val="44462500"/>
    <w:rsid w:val="44494618"/>
    <w:rsid w:val="447119F7"/>
    <w:rsid w:val="44742739"/>
    <w:rsid w:val="44810FBC"/>
    <w:rsid w:val="448564A3"/>
    <w:rsid w:val="449758D2"/>
    <w:rsid w:val="449C358C"/>
    <w:rsid w:val="44BB29C9"/>
    <w:rsid w:val="44D123EF"/>
    <w:rsid w:val="44DA535F"/>
    <w:rsid w:val="44DF4BB3"/>
    <w:rsid w:val="44E02306"/>
    <w:rsid w:val="44E126D9"/>
    <w:rsid w:val="44E77E2F"/>
    <w:rsid w:val="44F22B38"/>
    <w:rsid w:val="44FC245C"/>
    <w:rsid w:val="4504461A"/>
    <w:rsid w:val="45097E82"/>
    <w:rsid w:val="45102FBE"/>
    <w:rsid w:val="452948B4"/>
    <w:rsid w:val="452D3C06"/>
    <w:rsid w:val="45325D14"/>
    <w:rsid w:val="45344EFF"/>
    <w:rsid w:val="453454D8"/>
    <w:rsid w:val="454028A0"/>
    <w:rsid w:val="45464C32"/>
    <w:rsid w:val="454A4722"/>
    <w:rsid w:val="45700B7C"/>
    <w:rsid w:val="45811C7C"/>
    <w:rsid w:val="458B103A"/>
    <w:rsid w:val="45906116"/>
    <w:rsid w:val="45A100BA"/>
    <w:rsid w:val="45AE6A58"/>
    <w:rsid w:val="45AF0A29"/>
    <w:rsid w:val="45BA19C7"/>
    <w:rsid w:val="45C049E4"/>
    <w:rsid w:val="45D109A0"/>
    <w:rsid w:val="45D4223E"/>
    <w:rsid w:val="45DF094F"/>
    <w:rsid w:val="45EA7CB3"/>
    <w:rsid w:val="45F20916"/>
    <w:rsid w:val="46016864"/>
    <w:rsid w:val="460D1A6F"/>
    <w:rsid w:val="460E69E7"/>
    <w:rsid w:val="461274CF"/>
    <w:rsid w:val="46194C91"/>
    <w:rsid w:val="461D5993"/>
    <w:rsid w:val="461F6BBA"/>
    <w:rsid w:val="46256F3D"/>
    <w:rsid w:val="46277145"/>
    <w:rsid w:val="463D012B"/>
    <w:rsid w:val="466510E8"/>
    <w:rsid w:val="4665733A"/>
    <w:rsid w:val="466C6EEB"/>
    <w:rsid w:val="4686245E"/>
    <w:rsid w:val="46893028"/>
    <w:rsid w:val="468A0252"/>
    <w:rsid w:val="468B3EFB"/>
    <w:rsid w:val="468E6891"/>
    <w:rsid w:val="469D6AD4"/>
    <w:rsid w:val="46A460B4"/>
    <w:rsid w:val="46AB11F1"/>
    <w:rsid w:val="46B300A5"/>
    <w:rsid w:val="46B81B60"/>
    <w:rsid w:val="46BF51B8"/>
    <w:rsid w:val="46C40504"/>
    <w:rsid w:val="46CE3131"/>
    <w:rsid w:val="46E54E47"/>
    <w:rsid w:val="47084317"/>
    <w:rsid w:val="470A6193"/>
    <w:rsid w:val="470D3C59"/>
    <w:rsid w:val="471054F8"/>
    <w:rsid w:val="47174BB9"/>
    <w:rsid w:val="4733492E"/>
    <w:rsid w:val="47385210"/>
    <w:rsid w:val="473A3283"/>
    <w:rsid w:val="473E0CE8"/>
    <w:rsid w:val="475528CD"/>
    <w:rsid w:val="475F022D"/>
    <w:rsid w:val="47612E61"/>
    <w:rsid w:val="47694C08"/>
    <w:rsid w:val="476B4E24"/>
    <w:rsid w:val="47862E29"/>
    <w:rsid w:val="478C7A93"/>
    <w:rsid w:val="47913CB1"/>
    <w:rsid w:val="47A622EC"/>
    <w:rsid w:val="47B42327"/>
    <w:rsid w:val="47B916EB"/>
    <w:rsid w:val="47BA4A66"/>
    <w:rsid w:val="47C016D8"/>
    <w:rsid w:val="47CF0F0F"/>
    <w:rsid w:val="47CF42D1"/>
    <w:rsid w:val="47DC4F5C"/>
    <w:rsid w:val="47E36768"/>
    <w:rsid w:val="47E744AA"/>
    <w:rsid w:val="47FB5CA8"/>
    <w:rsid w:val="48085249"/>
    <w:rsid w:val="48104CFE"/>
    <w:rsid w:val="48240939"/>
    <w:rsid w:val="482427BB"/>
    <w:rsid w:val="48256DD6"/>
    <w:rsid w:val="482570DD"/>
    <w:rsid w:val="4827655E"/>
    <w:rsid w:val="483A5D1B"/>
    <w:rsid w:val="483B65A4"/>
    <w:rsid w:val="484E6317"/>
    <w:rsid w:val="485853A8"/>
    <w:rsid w:val="48597E88"/>
    <w:rsid w:val="485D651B"/>
    <w:rsid w:val="4880174D"/>
    <w:rsid w:val="48856765"/>
    <w:rsid w:val="488570E6"/>
    <w:rsid w:val="48A00AFD"/>
    <w:rsid w:val="48AE45E7"/>
    <w:rsid w:val="48B3438D"/>
    <w:rsid w:val="48B40671"/>
    <w:rsid w:val="48CA14FF"/>
    <w:rsid w:val="48D36B88"/>
    <w:rsid w:val="48D727BB"/>
    <w:rsid w:val="48EB55EC"/>
    <w:rsid w:val="48F13107"/>
    <w:rsid w:val="48F50E49"/>
    <w:rsid w:val="48FA1FBB"/>
    <w:rsid w:val="49026BF4"/>
    <w:rsid w:val="490C3666"/>
    <w:rsid w:val="490D00BF"/>
    <w:rsid w:val="491A38BA"/>
    <w:rsid w:val="4922383B"/>
    <w:rsid w:val="493354CD"/>
    <w:rsid w:val="49380358"/>
    <w:rsid w:val="49484DD2"/>
    <w:rsid w:val="494F03CF"/>
    <w:rsid w:val="4950607F"/>
    <w:rsid w:val="495D72B2"/>
    <w:rsid w:val="496B3D2A"/>
    <w:rsid w:val="4977360C"/>
    <w:rsid w:val="499B5738"/>
    <w:rsid w:val="499F1387"/>
    <w:rsid w:val="499F244D"/>
    <w:rsid w:val="49A8247A"/>
    <w:rsid w:val="49B54BA8"/>
    <w:rsid w:val="49B94458"/>
    <w:rsid w:val="49BC05CA"/>
    <w:rsid w:val="49D500E8"/>
    <w:rsid w:val="49DA6DFA"/>
    <w:rsid w:val="49F20EE5"/>
    <w:rsid w:val="4A031344"/>
    <w:rsid w:val="4A0A0924"/>
    <w:rsid w:val="4A1470AD"/>
    <w:rsid w:val="4A183615"/>
    <w:rsid w:val="4A1A7CE9"/>
    <w:rsid w:val="4A1E7312"/>
    <w:rsid w:val="4A276136"/>
    <w:rsid w:val="4A27725C"/>
    <w:rsid w:val="4A297978"/>
    <w:rsid w:val="4A2F2139"/>
    <w:rsid w:val="4A353DE2"/>
    <w:rsid w:val="4A437992"/>
    <w:rsid w:val="4A530593"/>
    <w:rsid w:val="4A6405DF"/>
    <w:rsid w:val="4A6718D3"/>
    <w:rsid w:val="4A6F69D9"/>
    <w:rsid w:val="4A7123E0"/>
    <w:rsid w:val="4A7764F4"/>
    <w:rsid w:val="4A971D80"/>
    <w:rsid w:val="4A973F3F"/>
    <w:rsid w:val="4A9D2749"/>
    <w:rsid w:val="4A9E2E1A"/>
    <w:rsid w:val="4AA04DE4"/>
    <w:rsid w:val="4ACE597F"/>
    <w:rsid w:val="4AED66F5"/>
    <w:rsid w:val="4AF64A04"/>
    <w:rsid w:val="4AF96BC7"/>
    <w:rsid w:val="4B1E7509"/>
    <w:rsid w:val="4B2047A0"/>
    <w:rsid w:val="4B337A07"/>
    <w:rsid w:val="4B4F1DBA"/>
    <w:rsid w:val="4B5A416B"/>
    <w:rsid w:val="4B6876D9"/>
    <w:rsid w:val="4B6E7993"/>
    <w:rsid w:val="4B7147E3"/>
    <w:rsid w:val="4B7C0820"/>
    <w:rsid w:val="4B862A85"/>
    <w:rsid w:val="4B92700D"/>
    <w:rsid w:val="4B9A49BE"/>
    <w:rsid w:val="4BA32DDE"/>
    <w:rsid w:val="4BB260DE"/>
    <w:rsid w:val="4BB91B5C"/>
    <w:rsid w:val="4BC10C51"/>
    <w:rsid w:val="4BC201EE"/>
    <w:rsid w:val="4BCA2166"/>
    <w:rsid w:val="4BD42F98"/>
    <w:rsid w:val="4BE3142D"/>
    <w:rsid w:val="4BE668C8"/>
    <w:rsid w:val="4BEF1B80"/>
    <w:rsid w:val="4BEF422B"/>
    <w:rsid w:val="4BF1634C"/>
    <w:rsid w:val="4BF44FAB"/>
    <w:rsid w:val="4C013661"/>
    <w:rsid w:val="4C055EA1"/>
    <w:rsid w:val="4C1C7A35"/>
    <w:rsid w:val="4C1E4213"/>
    <w:rsid w:val="4C2757BD"/>
    <w:rsid w:val="4C277DFE"/>
    <w:rsid w:val="4C3457E4"/>
    <w:rsid w:val="4C555D87"/>
    <w:rsid w:val="4C571AC7"/>
    <w:rsid w:val="4C604E49"/>
    <w:rsid w:val="4C653BF0"/>
    <w:rsid w:val="4C6C1422"/>
    <w:rsid w:val="4C7107E7"/>
    <w:rsid w:val="4C870DAE"/>
    <w:rsid w:val="4C893887"/>
    <w:rsid w:val="4C8F6C95"/>
    <w:rsid w:val="4C985623"/>
    <w:rsid w:val="4C9A3E35"/>
    <w:rsid w:val="4CAE570A"/>
    <w:rsid w:val="4CC41E36"/>
    <w:rsid w:val="4CD81552"/>
    <w:rsid w:val="4CE27EB0"/>
    <w:rsid w:val="4CEE62DB"/>
    <w:rsid w:val="4CEF36E2"/>
    <w:rsid w:val="4CEF4DC5"/>
    <w:rsid w:val="4CEF5BAF"/>
    <w:rsid w:val="4CF4293F"/>
    <w:rsid w:val="4CF75DCA"/>
    <w:rsid w:val="4D153C05"/>
    <w:rsid w:val="4D1B2795"/>
    <w:rsid w:val="4D211CAA"/>
    <w:rsid w:val="4D227D33"/>
    <w:rsid w:val="4D381304"/>
    <w:rsid w:val="4D4128AF"/>
    <w:rsid w:val="4D447CA9"/>
    <w:rsid w:val="4D4B5F33"/>
    <w:rsid w:val="4D507A9C"/>
    <w:rsid w:val="4D5A3970"/>
    <w:rsid w:val="4D5F1E73"/>
    <w:rsid w:val="4D632882"/>
    <w:rsid w:val="4D6F55DD"/>
    <w:rsid w:val="4D730618"/>
    <w:rsid w:val="4D7F33D7"/>
    <w:rsid w:val="4D826A23"/>
    <w:rsid w:val="4D8542FD"/>
    <w:rsid w:val="4D9F6B46"/>
    <w:rsid w:val="4DA46784"/>
    <w:rsid w:val="4DA52275"/>
    <w:rsid w:val="4DB34E2F"/>
    <w:rsid w:val="4DBA322B"/>
    <w:rsid w:val="4DBF22EF"/>
    <w:rsid w:val="4DCD4142"/>
    <w:rsid w:val="4DD23507"/>
    <w:rsid w:val="4DEE6850"/>
    <w:rsid w:val="4DF55447"/>
    <w:rsid w:val="4DFA2780"/>
    <w:rsid w:val="4DFB1210"/>
    <w:rsid w:val="4E0F02B7"/>
    <w:rsid w:val="4E257655"/>
    <w:rsid w:val="4E3C637F"/>
    <w:rsid w:val="4E5008D0"/>
    <w:rsid w:val="4E510146"/>
    <w:rsid w:val="4E5403C0"/>
    <w:rsid w:val="4E555EE6"/>
    <w:rsid w:val="4E78779A"/>
    <w:rsid w:val="4E8E7871"/>
    <w:rsid w:val="4E971861"/>
    <w:rsid w:val="4E9B1B4B"/>
    <w:rsid w:val="4E9C080B"/>
    <w:rsid w:val="4EA053B3"/>
    <w:rsid w:val="4EB250E6"/>
    <w:rsid w:val="4EB25722"/>
    <w:rsid w:val="4EB90223"/>
    <w:rsid w:val="4EBB3F9B"/>
    <w:rsid w:val="4EBE5A51"/>
    <w:rsid w:val="4EC34431"/>
    <w:rsid w:val="4EC54E1A"/>
    <w:rsid w:val="4ECC43FA"/>
    <w:rsid w:val="4ED16F69"/>
    <w:rsid w:val="4EDF2E1B"/>
    <w:rsid w:val="4F026DAD"/>
    <w:rsid w:val="4F127B29"/>
    <w:rsid w:val="4F313B62"/>
    <w:rsid w:val="4F372380"/>
    <w:rsid w:val="4F372FFB"/>
    <w:rsid w:val="4F4F21B8"/>
    <w:rsid w:val="4F5221DB"/>
    <w:rsid w:val="4F530677"/>
    <w:rsid w:val="4F6428DC"/>
    <w:rsid w:val="4F895E47"/>
    <w:rsid w:val="4F981F08"/>
    <w:rsid w:val="4F9E3301"/>
    <w:rsid w:val="4FA4714D"/>
    <w:rsid w:val="4FAA7FE7"/>
    <w:rsid w:val="4FAF6D9B"/>
    <w:rsid w:val="4FCA65C1"/>
    <w:rsid w:val="4FDF368C"/>
    <w:rsid w:val="4FE739C6"/>
    <w:rsid w:val="4FEB0F2B"/>
    <w:rsid w:val="4FF754A7"/>
    <w:rsid w:val="4FF9121F"/>
    <w:rsid w:val="500100D3"/>
    <w:rsid w:val="500B2739"/>
    <w:rsid w:val="501222E0"/>
    <w:rsid w:val="50146059"/>
    <w:rsid w:val="5025116D"/>
    <w:rsid w:val="50275404"/>
    <w:rsid w:val="503815A7"/>
    <w:rsid w:val="503D0598"/>
    <w:rsid w:val="50414974"/>
    <w:rsid w:val="50447FC0"/>
    <w:rsid w:val="50553883"/>
    <w:rsid w:val="50616DC4"/>
    <w:rsid w:val="506D7517"/>
    <w:rsid w:val="506F1372"/>
    <w:rsid w:val="507B2BDD"/>
    <w:rsid w:val="508060C6"/>
    <w:rsid w:val="508571FB"/>
    <w:rsid w:val="50940F47"/>
    <w:rsid w:val="5099030C"/>
    <w:rsid w:val="509C7DFC"/>
    <w:rsid w:val="50A21A20"/>
    <w:rsid w:val="50B87CEA"/>
    <w:rsid w:val="50B9275C"/>
    <w:rsid w:val="50BC781D"/>
    <w:rsid w:val="50CD4459"/>
    <w:rsid w:val="50CE5B20"/>
    <w:rsid w:val="50D94BAC"/>
    <w:rsid w:val="50DC644B"/>
    <w:rsid w:val="50DC7DE3"/>
    <w:rsid w:val="50E21CB3"/>
    <w:rsid w:val="50E84DEF"/>
    <w:rsid w:val="50E91F7C"/>
    <w:rsid w:val="50FD5237"/>
    <w:rsid w:val="51020E48"/>
    <w:rsid w:val="51025EB1"/>
    <w:rsid w:val="510A120A"/>
    <w:rsid w:val="51114346"/>
    <w:rsid w:val="512964E0"/>
    <w:rsid w:val="5140259D"/>
    <w:rsid w:val="51712933"/>
    <w:rsid w:val="51736DAF"/>
    <w:rsid w:val="517406A1"/>
    <w:rsid w:val="518965D2"/>
    <w:rsid w:val="51BD002A"/>
    <w:rsid w:val="51C578A0"/>
    <w:rsid w:val="51CE0489"/>
    <w:rsid w:val="51DC4954"/>
    <w:rsid w:val="51E732F9"/>
    <w:rsid w:val="51F90CBD"/>
    <w:rsid w:val="51FB0B52"/>
    <w:rsid w:val="51FB5AB5"/>
    <w:rsid w:val="51FD2B1C"/>
    <w:rsid w:val="520A597C"/>
    <w:rsid w:val="520E4D2A"/>
    <w:rsid w:val="52147393"/>
    <w:rsid w:val="522B768A"/>
    <w:rsid w:val="52306A4E"/>
    <w:rsid w:val="52342C87"/>
    <w:rsid w:val="52395ECD"/>
    <w:rsid w:val="524515C8"/>
    <w:rsid w:val="524A2826"/>
    <w:rsid w:val="524F431A"/>
    <w:rsid w:val="52541E64"/>
    <w:rsid w:val="525564B4"/>
    <w:rsid w:val="526B5CD8"/>
    <w:rsid w:val="527674C5"/>
    <w:rsid w:val="528A0854"/>
    <w:rsid w:val="5290125A"/>
    <w:rsid w:val="52952D55"/>
    <w:rsid w:val="529E60AD"/>
    <w:rsid w:val="529F5FB8"/>
    <w:rsid w:val="52B87278"/>
    <w:rsid w:val="52BB4E21"/>
    <w:rsid w:val="52C10D75"/>
    <w:rsid w:val="53085941"/>
    <w:rsid w:val="530C74BB"/>
    <w:rsid w:val="53113E22"/>
    <w:rsid w:val="53194D5E"/>
    <w:rsid w:val="531F145B"/>
    <w:rsid w:val="5327235A"/>
    <w:rsid w:val="53446F76"/>
    <w:rsid w:val="53474E9C"/>
    <w:rsid w:val="534A3B3F"/>
    <w:rsid w:val="537C3595"/>
    <w:rsid w:val="53833AB1"/>
    <w:rsid w:val="53867F52"/>
    <w:rsid w:val="5387082C"/>
    <w:rsid w:val="539317D8"/>
    <w:rsid w:val="53A96AB8"/>
    <w:rsid w:val="53AE2320"/>
    <w:rsid w:val="53BA0CC5"/>
    <w:rsid w:val="53C27FF8"/>
    <w:rsid w:val="53CE6722"/>
    <w:rsid w:val="53D571BB"/>
    <w:rsid w:val="53D604E2"/>
    <w:rsid w:val="53D67D02"/>
    <w:rsid w:val="53EE2F0E"/>
    <w:rsid w:val="540168F4"/>
    <w:rsid w:val="540B1521"/>
    <w:rsid w:val="540B32CF"/>
    <w:rsid w:val="540E1011"/>
    <w:rsid w:val="54176117"/>
    <w:rsid w:val="542B2317"/>
    <w:rsid w:val="543A1E06"/>
    <w:rsid w:val="545A2A0D"/>
    <w:rsid w:val="54617599"/>
    <w:rsid w:val="548D4512"/>
    <w:rsid w:val="549E0446"/>
    <w:rsid w:val="549E1A80"/>
    <w:rsid w:val="549F610D"/>
    <w:rsid w:val="54AA6F8B"/>
    <w:rsid w:val="54AB5739"/>
    <w:rsid w:val="54B95421"/>
    <w:rsid w:val="54C658F4"/>
    <w:rsid w:val="54CD3EF6"/>
    <w:rsid w:val="54D20290"/>
    <w:rsid w:val="54D74CB2"/>
    <w:rsid w:val="54D85AB2"/>
    <w:rsid w:val="54DB3A8C"/>
    <w:rsid w:val="54E8541B"/>
    <w:rsid w:val="54EB459D"/>
    <w:rsid w:val="54ED7824"/>
    <w:rsid w:val="54F41600"/>
    <w:rsid w:val="54F65FB6"/>
    <w:rsid w:val="54F93A6F"/>
    <w:rsid w:val="550250DB"/>
    <w:rsid w:val="5502543D"/>
    <w:rsid w:val="550C4BD7"/>
    <w:rsid w:val="551408A9"/>
    <w:rsid w:val="55207C0D"/>
    <w:rsid w:val="552C6FA4"/>
    <w:rsid w:val="5548180D"/>
    <w:rsid w:val="554C1D56"/>
    <w:rsid w:val="55535E25"/>
    <w:rsid w:val="55572986"/>
    <w:rsid w:val="556E7FB9"/>
    <w:rsid w:val="557D6DBE"/>
    <w:rsid w:val="558D745B"/>
    <w:rsid w:val="55901BED"/>
    <w:rsid w:val="55942B9B"/>
    <w:rsid w:val="55A25EB5"/>
    <w:rsid w:val="55AA6650"/>
    <w:rsid w:val="55C062DD"/>
    <w:rsid w:val="55C37BD9"/>
    <w:rsid w:val="55C70C8B"/>
    <w:rsid w:val="55CF47D0"/>
    <w:rsid w:val="55D31987"/>
    <w:rsid w:val="55D43B94"/>
    <w:rsid w:val="55E77D6B"/>
    <w:rsid w:val="55ED580D"/>
    <w:rsid w:val="55EF1275"/>
    <w:rsid w:val="55F876E3"/>
    <w:rsid w:val="56031212"/>
    <w:rsid w:val="561D0396"/>
    <w:rsid w:val="56242D6E"/>
    <w:rsid w:val="562868DC"/>
    <w:rsid w:val="56287FA8"/>
    <w:rsid w:val="562E6AAB"/>
    <w:rsid w:val="56494582"/>
    <w:rsid w:val="565340FA"/>
    <w:rsid w:val="565A40CE"/>
    <w:rsid w:val="565C4E43"/>
    <w:rsid w:val="5660219F"/>
    <w:rsid w:val="56690780"/>
    <w:rsid w:val="566B274A"/>
    <w:rsid w:val="567A72D5"/>
    <w:rsid w:val="568B3962"/>
    <w:rsid w:val="569F23F4"/>
    <w:rsid w:val="56AE61A2"/>
    <w:rsid w:val="56B160F0"/>
    <w:rsid w:val="56B9264C"/>
    <w:rsid w:val="56BE68D7"/>
    <w:rsid w:val="56C62E14"/>
    <w:rsid w:val="56CF293C"/>
    <w:rsid w:val="56D227CA"/>
    <w:rsid w:val="56DC73C0"/>
    <w:rsid w:val="56DF0A43"/>
    <w:rsid w:val="56EB5639"/>
    <w:rsid w:val="56EE7C13"/>
    <w:rsid w:val="56F20776"/>
    <w:rsid w:val="56F3629C"/>
    <w:rsid w:val="56FB38DE"/>
    <w:rsid w:val="570D735E"/>
    <w:rsid w:val="570F757A"/>
    <w:rsid w:val="57106E4E"/>
    <w:rsid w:val="57152962"/>
    <w:rsid w:val="5723343E"/>
    <w:rsid w:val="572F3778"/>
    <w:rsid w:val="57315742"/>
    <w:rsid w:val="5735078A"/>
    <w:rsid w:val="573D7EAB"/>
    <w:rsid w:val="57517B92"/>
    <w:rsid w:val="57536D7E"/>
    <w:rsid w:val="575D1C66"/>
    <w:rsid w:val="577C44E3"/>
    <w:rsid w:val="578A129D"/>
    <w:rsid w:val="579140A9"/>
    <w:rsid w:val="57932076"/>
    <w:rsid w:val="57A06A52"/>
    <w:rsid w:val="57B819BF"/>
    <w:rsid w:val="57BA5057"/>
    <w:rsid w:val="57BF3AF7"/>
    <w:rsid w:val="57C629CF"/>
    <w:rsid w:val="57CE73F7"/>
    <w:rsid w:val="57DC670D"/>
    <w:rsid w:val="57E67137"/>
    <w:rsid w:val="57EE4E5E"/>
    <w:rsid w:val="58136BF6"/>
    <w:rsid w:val="582C208F"/>
    <w:rsid w:val="5842572D"/>
    <w:rsid w:val="58562F86"/>
    <w:rsid w:val="587924FF"/>
    <w:rsid w:val="587D0513"/>
    <w:rsid w:val="5880120B"/>
    <w:rsid w:val="588040E3"/>
    <w:rsid w:val="58913FBE"/>
    <w:rsid w:val="58A7519E"/>
    <w:rsid w:val="58B77EC9"/>
    <w:rsid w:val="58BA59EC"/>
    <w:rsid w:val="58C22DDC"/>
    <w:rsid w:val="58C252AC"/>
    <w:rsid w:val="58CC1234"/>
    <w:rsid w:val="58D00315"/>
    <w:rsid w:val="58DE132A"/>
    <w:rsid w:val="58DF11CE"/>
    <w:rsid w:val="58E13419"/>
    <w:rsid w:val="58F630F2"/>
    <w:rsid w:val="58FA1B64"/>
    <w:rsid w:val="591E5852"/>
    <w:rsid w:val="596935BF"/>
    <w:rsid w:val="597035E0"/>
    <w:rsid w:val="598220BE"/>
    <w:rsid w:val="5991071A"/>
    <w:rsid w:val="59942197"/>
    <w:rsid w:val="59A21B92"/>
    <w:rsid w:val="59A30DC9"/>
    <w:rsid w:val="59A402E4"/>
    <w:rsid w:val="59B576ED"/>
    <w:rsid w:val="59C15FB7"/>
    <w:rsid w:val="59CC3500"/>
    <w:rsid w:val="59E7658C"/>
    <w:rsid w:val="59F46672"/>
    <w:rsid w:val="5A0013FC"/>
    <w:rsid w:val="5A0114F0"/>
    <w:rsid w:val="5A0F3B18"/>
    <w:rsid w:val="5A2C3F9F"/>
    <w:rsid w:val="5A2E7D17"/>
    <w:rsid w:val="5A2F2CC8"/>
    <w:rsid w:val="5A3966BC"/>
    <w:rsid w:val="5A3D1234"/>
    <w:rsid w:val="5A4A10DF"/>
    <w:rsid w:val="5A4E660B"/>
    <w:rsid w:val="5A564A52"/>
    <w:rsid w:val="5A582FE6"/>
    <w:rsid w:val="5A591600"/>
    <w:rsid w:val="5A597F90"/>
    <w:rsid w:val="5A5F48DE"/>
    <w:rsid w:val="5A6E45B7"/>
    <w:rsid w:val="5A6F03CD"/>
    <w:rsid w:val="5A783688"/>
    <w:rsid w:val="5A8105DF"/>
    <w:rsid w:val="5A88439E"/>
    <w:rsid w:val="5A8950E2"/>
    <w:rsid w:val="5A985AD8"/>
    <w:rsid w:val="5AA01A19"/>
    <w:rsid w:val="5AAC047B"/>
    <w:rsid w:val="5AC727D6"/>
    <w:rsid w:val="5AC92574"/>
    <w:rsid w:val="5ADD2684"/>
    <w:rsid w:val="5AEA5520"/>
    <w:rsid w:val="5AEB2D43"/>
    <w:rsid w:val="5B0664B5"/>
    <w:rsid w:val="5B172EA1"/>
    <w:rsid w:val="5B174C4F"/>
    <w:rsid w:val="5B1C5151"/>
    <w:rsid w:val="5B1F41C6"/>
    <w:rsid w:val="5B2335F4"/>
    <w:rsid w:val="5B2417E4"/>
    <w:rsid w:val="5B297096"/>
    <w:rsid w:val="5B4B66A7"/>
    <w:rsid w:val="5B4F74A4"/>
    <w:rsid w:val="5B516E1D"/>
    <w:rsid w:val="5B555777"/>
    <w:rsid w:val="5B606E86"/>
    <w:rsid w:val="5B6360E6"/>
    <w:rsid w:val="5B690C52"/>
    <w:rsid w:val="5B765C1B"/>
    <w:rsid w:val="5B846B39"/>
    <w:rsid w:val="5B8525B7"/>
    <w:rsid w:val="5B8A3673"/>
    <w:rsid w:val="5B913692"/>
    <w:rsid w:val="5BA26962"/>
    <w:rsid w:val="5BA74225"/>
    <w:rsid w:val="5BA83801"/>
    <w:rsid w:val="5BBD3DFF"/>
    <w:rsid w:val="5BCF3FCC"/>
    <w:rsid w:val="5BD97489"/>
    <w:rsid w:val="5BFA30A6"/>
    <w:rsid w:val="5C001B87"/>
    <w:rsid w:val="5C0156FC"/>
    <w:rsid w:val="5C056E2B"/>
    <w:rsid w:val="5C10702D"/>
    <w:rsid w:val="5C152601"/>
    <w:rsid w:val="5C186FA6"/>
    <w:rsid w:val="5C1A6687"/>
    <w:rsid w:val="5C282EE9"/>
    <w:rsid w:val="5C2E163D"/>
    <w:rsid w:val="5C337C0A"/>
    <w:rsid w:val="5C3731F4"/>
    <w:rsid w:val="5C447CC6"/>
    <w:rsid w:val="5C537F09"/>
    <w:rsid w:val="5C591F03"/>
    <w:rsid w:val="5C5B1929"/>
    <w:rsid w:val="5C5F68AD"/>
    <w:rsid w:val="5C660DEA"/>
    <w:rsid w:val="5C677E0B"/>
    <w:rsid w:val="5C683FBF"/>
    <w:rsid w:val="5C711CB0"/>
    <w:rsid w:val="5C8005D2"/>
    <w:rsid w:val="5C8021B4"/>
    <w:rsid w:val="5C8434FD"/>
    <w:rsid w:val="5C8A1B2F"/>
    <w:rsid w:val="5C94436A"/>
    <w:rsid w:val="5C9A5B38"/>
    <w:rsid w:val="5C9C291D"/>
    <w:rsid w:val="5CB36BF9"/>
    <w:rsid w:val="5CD728E8"/>
    <w:rsid w:val="5CDC7EFE"/>
    <w:rsid w:val="5CE60D7D"/>
    <w:rsid w:val="5CE648D9"/>
    <w:rsid w:val="5CF82EF2"/>
    <w:rsid w:val="5CF8460C"/>
    <w:rsid w:val="5D015BB7"/>
    <w:rsid w:val="5D1D22C5"/>
    <w:rsid w:val="5D2378DB"/>
    <w:rsid w:val="5D2E7238"/>
    <w:rsid w:val="5D4F3264"/>
    <w:rsid w:val="5D573851"/>
    <w:rsid w:val="5D595B2D"/>
    <w:rsid w:val="5D663C6C"/>
    <w:rsid w:val="5D6879E4"/>
    <w:rsid w:val="5D7336BB"/>
    <w:rsid w:val="5D7C6FEB"/>
    <w:rsid w:val="5D8823AE"/>
    <w:rsid w:val="5D890A34"/>
    <w:rsid w:val="5D8B722E"/>
    <w:rsid w:val="5D914004"/>
    <w:rsid w:val="5D9C143B"/>
    <w:rsid w:val="5D9E3405"/>
    <w:rsid w:val="5DA446AD"/>
    <w:rsid w:val="5DAB5251"/>
    <w:rsid w:val="5DB3108B"/>
    <w:rsid w:val="5DBD7190"/>
    <w:rsid w:val="5DC271B2"/>
    <w:rsid w:val="5DC818E3"/>
    <w:rsid w:val="5DCE3495"/>
    <w:rsid w:val="5DDA4491"/>
    <w:rsid w:val="5DF32874"/>
    <w:rsid w:val="5E0076AA"/>
    <w:rsid w:val="5E0314BA"/>
    <w:rsid w:val="5E1436C8"/>
    <w:rsid w:val="5E23390B"/>
    <w:rsid w:val="5E2558D5"/>
    <w:rsid w:val="5E2916ED"/>
    <w:rsid w:val="5E2A7591"/>
    <w:rsid w:val="5E4310DB"/>
    <w:rsid w:val="5E4363B3"/>
    <w:rsid w:val="5E4F0E5C"/>
    <w:rsid w:val="5E5166CA"/>
    <w:rsid w:val="5E543AC4"/>
    <w:rsid w:val="5E602D45"/>
    <w:rsid w:val="5E60690D"/>
    <w:rsid w:val="5E613959"/>
    <w:rsid w:val="5E693A13"/>
    <w:rsid w:val="5E6F5890"/>
    <w:rsid w:val="5E742640"/>
    <w:rsid w:val="5E781EA8"/>
    <w:rsid w:val="5E8455AA"/>
    <w:rsid w:val="5E8A58F8"/>
    <w:rsid w:val="5E930A90"/>
    <w:rsid w:val="5E9E38C2"/>
    <w:rsid w:val="5EAE58CA"/>
    <w:rsid w:val="5EB86749"/>
    <w:rsid w:val="5EBD71A6"/>
    <w:rsid w:val="5EC450EE"/>
    <w:rsid w:val="5EC7073A"/>
    <w:rsid w:val="5ED30E8D"/>
    <w:rsid w:val="5ED335D9"/>
    <w:rsid w:val="5EE72758"/>
    <w:rsid w:val="5EED2869"/>
    <w:rsid w:val="5F015D0B"/>
    <w:rsid w:val="5F040DA2"/>
    <w:rsid w:val="5F055517"/>
    <w:rsid w:val="5F092B01"/>
    <w:rsid w:val="5F166FCB"/>
    <w:rsid w:val="5F2B2A77"/>
    <w:rsid w:val="5F2C27AF"/>
    <w:rsid w:val="5F2C537D"/>
    <w:rsid w:val="5F356BBB"/>
    <w:rsid w:val="5F3833E6"/>
    <w:rsid w:val="5F38637A"/>
    <w:rsid w:val="5F41098E"/>
    <w:rsid w:val="5F462822"/>
    <w:rsid w:val="5F561B72"/>
    <w:rsid w:val="5F6A29BF"/>
    <w:rsid w:val="5F6D7F5D"/>
    <w:rsid w:val="5F6E1C6A"/>
    <w:rsid w:val="5F781A34"/>
    <w:rsid w:val="5F9F5A47"/>
    <w:rsid w:val="5FAE5456"/>
    <w:rsid w:val="5FB521ED"/>
    <w:rsid w:val="5FE570CA"/>
    <w:rsid w:val="5FEB393E"/>
    <w:rsid w:val="5FFE018B"/>
    <w:rsid w:val="6008100A"/>
    <w:rsid w:val="600D6620"/>
    <w:rsid w:val="600F2C0B"/>
    <w:rsid w:val="601016AC"/>
    <w:rsid w:val="602816AC"/>
    <w:rsid w:val="60340051"/>
    <w:rsid w:val="603E415E"/>
    <w:rsid w:val="604C0FCC"/>
    <w:rsid w:val="604F6C39"/>
    <w:rsid w:val="60566219"/>
    <w:rsid w:val="605F40E2"/>
    <w:rsid w:val="606007BB"/>
    <w:rsid w:val="607A2BF6"/>
    <w:rsid w:val="60820545"/>
    <w:rsid w:val="6087794A"/>
    <w:rsid w:val="609D076D"/>
    <w:rsid w:val="60AC7F66"/>
    <w:rsid w:val="60B42F40"/>
    <w:rsid w:val="60E31185"/>
    <w:rsid w:val="60E5392D"/>
    <w:rsid w:val="60EC6D09"/>
    <w:rsid w:val="60EF3A5C"/>
    <w:rsid w:val="60F40F22"/>
    <w:rsid w:val="61243C22"/>
    <w:rsid w:val="61331572"/>
    <w:rsid w:val="613D2F35"/>
    <w:rsid w:val="61462B39"/>
    <w:rsid w:val="61532759"/>
    <w:rsid w:val="615F10FE"/>
    <w:rsid w:val="6166248C"/>
    <w:rsid w:val="61665FE8"/>
    <w:rsid w:val="617050B9"/>
    <w:rsid w:val="61742C47"/>
    <w:rsid w:val="617C1CB0"/>
    <w:rsid w:val="617E7959"/>
    <w:rsid w:val="61923281"/>
    <w:rsid w:val="6192502F"/>
    <w:rsid w:val="61A86601"/>
    <w:rsid w:val="61B1017A"/>
    <w:rsid w:val="61BF10D9"/>
    <w:rsid w:val="61DA3D4C"/>
    <w:rsid w:val="61F23D20"/>
    <w:rsid w:val="621157B4"/>
    <w:rsid w:val="62215048"/>
    <w:rsid w:val="624F3D2A"/>
    <w:rsid w:val="62521E73"/>
    <w:rsid w:val="625C479A"/>
    <w:rsid w:val="62651FBB"/>
    <w:rsid w:val="62713F31"/>
    <w:rsid w:val="62720AB8"/>
    <w:rsid w:val="62737D19"/>
    <w:rsid w:val="62744735"/>
    <w:rsid w:val="62746527"/>
    <w:rsid w:val="627D1FD3"/>
    <w:rsid w:val="628E28E5"/>
    <w:rsid w:val="62913539"/>
    <w:rsid w:val="6296706C"/>
    <w:rsid w:val="62971DA6"/>
    <w:rsid w:val="629958FA"/>
    <w:rsid w:val="629E7A04"/>
    <w:rsid w:val="62AC22DC"/>
    <w:rsid w:val="62B471FF"/>
    <w:rsid w:val="62C07245"/>
    <w:rsid w:val="62C21944"/>
    <w:rsid w:val="62D91739"/>
    <w:rsid w:val="62EC69C1"/>
    <w:rsid w:val="62F6339C"/>
    <w:rsid w:val="62F92E8C"/>
    <w:rsid w:val="63057A83"/>
    <w:rsid w:val="6326785D"/>
    <w:rsid w:val="634C2B4E"/>
    <w:rsid w:val="635928C9"/>
    <w:rsid w:val="636649C5"/>
    <w:rsid w:val="63696264"/>
    <w:rsid w:val="636E5E8A"/>
    <w:rsid w:val="63754C08"/>
    <w:rsid w:val="637833E8"/>
    <w:rsid w:val="637C52E6"/>
    <w:rsid w:val="639257BA"/>
    <w:rsid w:val="639534CE"/>
    <w:rsid w:val="63A51F77"/>
    <w:rsid w:val="63A92B04"/>
    <w:rsid w:val="63AB4186"/>
    <w:rsid w:val="63AD48EE"/>
    <w:rsid w:val="63AD5074"/>
    <w:rsid w:val="63B079EF"/>
    <w:rsid w:val="63C811DC"/>
    <w:rsid w:val="63C81B5F"/>
    <w:rsid w:val="63D027BA"/>
    <w:rsid w:val="63D674DB"/>
    <w:rsid w:val="63DE7050"/>
    <w:rsid w:val="63EB6C79"/>
    <w:rsid w:val="63EF49BB"/>
    <w:rsid w:val="63F43D7F"/>
    <w:rsid w:val="63FD0A03"/>
    <w:rsid w:val="640970FF"/>
    <w:rsid w:val="640B21AC"/>
    <w:rsid w:val="643E149E"/>
    <w:rsid w:val="645111D2"/>
    <w:rsid w:val="64531C8E"/>
    <w:rsid w:val="646903C9"/>
    <w:rsid w:val="64772017"/>
    <w:rsid w:val="64786EB7"/>
    <w:rsid w:val="647E20CE"/>
    <w:rsid w:val="64874C9A"/>
    <w:rsid w:val="64875DD1"/>
    <w:rsid w:val="64882477"/>
    <w:rsid w:val="648A12CC"/>
    <w:rsid w:val="648B0FD2"/>
    <w:rsid w:val="64900A85"/>
    <w:rsid w:val="64942E6C"/>
    <w:rsid w:val="649B069F"/>
    <w:rsid w:val="64AC14CD"/>
    <w:rsid w:val="64AF2D8C"/>
    <w:rsid w:val="64B17048"/>
    <w:rsid w:val="64B3395E"/>
    <w:rsid w:val="64B4239A"/>
    <w:rsid w:val="64B67287"/>
    <w:rsid w:val="64C359FD"/>
    <w:rsid w:val="64C65EA6"/>
    <w:rsid w:val="64D07188"/>
    <w:rsid w:val="64D57287"/>
    <w:rsid w:val="64DF7A93"/>
    <w:rsid w:val="64E13556"/>
    <w:rsid w:val="64E45EF7"/>
    <w:rsid w:val="64F36751"/>
    <w:rsid w:val="6500669C"/>
    <w:rsid w:val="65086514"/>
    <w:rsid w:val="650F10A4"/>
    <w:rsid w:val="65131BD5"/>
    <w:rsid w:val="65167065"/>
    <w:rsid w:val="651D10B4"/>
    <w:rsid w:val="651F45B8"/>
    <w:rsid w:val="652911A2"/>
    <w:rsid w:val="65443D69"/>
    <w:rsid w:val="654806C1"/>
    <w:rsid w:val="655645C6"/>
    <w:rsid w:val="656767D3"/>
    <w:rsid w:val="6569254B"/>
    <w:rsid w:val="65701F60"/>
    <w:rsid w:val="65711347"/>
    <w:rsid w:val="6588794E"/>
    <w:rsid w:val="65943C08"/>
    <w:rsid w:val="659770B8"/>
    <w:rsid w:val="659B022A"/>
    <w:rsid w:val="659C46CE"/>
    <w:rsid w:val="65B70105"/>
    <w:rsid w:val="65B732B6"/>
    <w:rsid w:val="65BD2836"/>
    <w:rsid w:val="65C41AE8"/>
    <w:rsid w:val="65CB6D62"/>
    <w:rsid w:val="65F362B8"/>
    <w:rsid w:val="660D2ED6"/>
    <w:rsid w:val="66121204"/>
    <w:rsid w:val="661E7E45"/>
    <w:rsid w:val="66287D10"/>
    <w:rsid w:val="662A30D0"/>
    <w:rsid w:val="664B2406"/>
    <w:rsid w:val="66501015"/>
    <w:rsid w:val="66521231"/>
    <w:rsid w:val="66522C92"/>
    <w:rsid w:val="66546D57"/>
    <w:rsid w:val="666845B1"/>
    <w:rsid w:val="666A0329"/>
    <w:rsid w:val="66745B20"/>
    <w:rsid w:val="66772A46"/>
    <w:rsid w:val="6691014E"/>
    <w:rsid w:val="66910A64"/>
    <w:rsid w:val="66AA160B"/>
    <w:rsid w:val="66AC783F"/>
    <w:rsid w:val="66C7267A"/>
    <w:rsid w:val="66C87CCE"/>
    <w:rsid w:val="66CE5E35"/>
    <w:rsid w:val="66E02E1B"/>
    <w:rsid w:val="670277E1"/>
    <w:rsid w:val="670664D8"/>
    <w:rsid w:val="671421BB"/>
    <w:rsid w:val="67224485"/>
    <w:rsid w:val="672D4770"/>
    <w:rsid w:val="675039C2"/>
    <w:rsid w:val="675B5EC3"/>
    <w:rsid w:val="675D60DF"/>
    <w:rsid w:val="67680D48"/>
    <w:rsid w:val="677435B2"/>
    <w:rsid w:val="67786039"/>
    <w:rsid w:val="677862CB"/>
    <w:rsid w:val="677F5616"/>
    <w:rsid w:val="678363CC"/>
    <w:rsid w:val="67953DA8"/>
    <w:rsid w:val="679A69EC"/>
    <w:rsid w:val="67A930D3"/>
    <w:rsid w:val="67AF6668"/>
    <w:rsid w:val="67C079AE"/>
    <w:rsid w:val="67EF75F1"/>
    <w:rsid w:val="67FC56FB"/>
    <w:rsid w:val="6808604B"/>
    <w:rsid w:val="680B1697"/>
    <w:rsid w:val="68175212"/>
    <w:rsid w:val="68175651"/>
    <w:rsid w:val="6821710D"/>
    <w:rsid w:val="682409AB"/>
    <w:rsid w:val="683F584D"/>
    <w:rsid w:val="68407FE8"/>
    <w:rsid w:val="684A1FF3"/>
    <w:rsid w:val="6853486C"/>
    <w:rsid w:val="685F19E3"/>
    <w:rsid w:val="68710AB1"/>
    <w:rsid w:val="687F19FF"/>
    <w:rsid w:val="688E42B7"/>
    <w:rsid w:val="68940B0A"/>
    <w:rsid w:val="68B406B1"/>
    <w:rsid w:val="68B72779"/>
    <w:rsid w:val="68C1444C"/>
    <w:rsid w:val="68C778BF"/>
    <w:rsid w:val="68CD1043"/>
    <w:rsid w:val="68D3156D"/>
    <w:rsid w:val="68FD36D6"/>
    <w:rsid w:val="69026F3E"/>
    <w:rsid w:val="69124F16"/>
    <w:rsid w:val="691722BE"/>
    <w:rsid w:val="691935C1"/>
    <w:rsid w:val="692222AB"/>
    <w:rsid w:val="69280027"/>
    <w:rsid w:val="694320DB"/>
    <w:rsid w:val="694A5205"/>
    <w:rsid w:val="694B04B6"/>
    <w:rsid w:val="69535A05"/>
    <w:rsid w:val="69694184"/>
    <w:rsid w:val="696F5C56"/>
    <w:rsid w:val="69804D48"/>
    <w:rsid w:val="698200F7"/>
    <w:rsid w:val="6985167E"/>
    <w:rsid w:val="698A0CE2"/>
    <w:rsid w:val="699B5CDA"/>
    <w:rsid w:val="699D5196"/>
    <w:rsid w:val="69AC2A06"/>
    <w:rsid w:val="69B12712"/>
    <w:rsid w:val="69BE2739"/>
    <w:rsid w:val="69CD5C14"/>
    <w:rsid w:val="69CF0D33"/>
    <w:rsid w:val="69D23E98"/>
    <w:rsid w:val="69D70C14"/>
    <w:rsid w:val="69DB11A3"/>
    <w:rsid w:val="69DF498D"/>
    <w:rsid w:val="69E94AD1"/>
    <w:rsid w:val="69EA2328"/>
    <w:rsid w:val="6A0960AB"/>
    <w:rsid w:val="6A172FA7"/>
    <w:rsid w:val="6A1D56B2"/>
    <w:rsid w:val="6A3053E5"/>
    <w:rsid w:val="6A377E21"/>
    <w:rsid w:val="6A425119"/>
    <w:rsid w:val="6A70121F"/>
    <w:rsid w:val="6A746B99"/>
    <w:rsid w:val="6A773014"/>
    <w:rsid w:val="6A7A1ADD"/>
    <w:rsid w:val="6A86769D"/>
    <w:rsid w:val="6A8676FB"/>
    <w:rsid w:val="6A8753FD"/>
    <w:rsid w:val="6AAE30A8"/>
    <w:rsid w:val="6AB9339D"/>
    <w:rsid w:val="6ABA5C34"/>
    <w:rsid w:val="6ACB3360"/>
    <w:rsid w:val="6AD20AE0"/>
    <w:rsid w:val="6AD22940"/>
    <w:rsid w:val="6AD246EE"/>
    <w:rsid w:val="6AD94CA4"/>
    <w:rsid w:val="6AE302FE"/>
    <w:rsid w:val="6AE54422"/>
    <w:rsid w:val="6AE754DE"/>
    <w:rsid w:val="6AF74989"/>
    <w:rsid w:val="6AFC79BD"/>
    <w:rsid w:val="6B1724CA"/>
    <w:rsid w:val="6B285911"/>
    <w:rsid w:val="6B336ED9"/>
    <w:rsid w:val="6B3D3A45"/>
    <w:rsid w:val="6B43739A"/>
    <w:rsid w:val="6B4D0219"/>
    <w:rsid w:val="6B576BC1"/>
    <w:rsid w:val="6B5B6012"/>
    <w:rsid w:val="6B6E2157"/>
    <w:rsid w:val="6B80414A"/>
    <w:rsid w:val="6B827C66"/>
    <w:rsid w:val="6B881251"/>
    <w:rsid w:val="6B9946B3"/>
    <w:rsid w:val="6BA63B7A"/>
    <w:rsid w:val="6BAC3EA4"/>
    <w:rsid w:val="6BBB4106"/>
    <w:rsid w:val="6BCC2EA6"/>
    <w:rsid w:val="6BF62519"/>
    <w:rsid w:val="6C0422DB"/>
    <w:rsid w:val="6C116020"/>
    <w:rsid w:val="6C136D6D"/>
    <w:rsid w:val="6C154E66"/>
    <w:rsid w:val="6C1B7D59"/>
    <w:rsid w:val="6C285D64"/>
    <w:rsid w:val="6C2B1798"/>
    <w:rsid w:val="6C2C29A8"/>
    <w:rsid w:val="6C360CAD"/>
    <w:rsid w:val="6C4952B3"/>
    <w:rsid w:val="6C4D24D4"/>
    <w:rsid w:val="6C662189"/>
    <w:rsid w:val="6C6C1BA8"/>
    <w:rsid w:val="6C7007C7"/>
    <w:rsid w:val="6C7C7BAF"/>
    <w:rsid w:val="6C8B0FF9"/>
    <w:rsid w:val="6C940913"/>
    <w:rsid w:val="6C941C77"/>
    <w:rsid w:val="6CAF32C0"/>
    <w:rsid w:val="6CC73F3F"/>
    <w:rsid w:val="6CCC4204"/>
    <w:rsid w:val="6CE873CC"/>
    <w:rsid w:val="6D011CF4"/>
    <w:rsid w:val="6D0714AD"/>
    <w:rsid w:val="6D106737"/>
    <w:rsid w:val="6D187DF3"/>
    <w:rsid w:val="6D1A412B"/>
    <w:rsid w:val="6D286848"/>
    <w:rsid w:val="6D2938D5"/>
    <w:rsid w:val="6D2A0A99"/>
    <w:rsid w:val="6D363AA9"/>
    <w:rsid w:val="6D3B47CD"/>
    <w:rsid w:val="6D4A2C62"/>
    <w:rsid w:val="6D683DB4"/>
    <w:rsid w:val="6D8A30EC"/>
    <w:rsid w:val="6DA2127C"/>
    <w:rsid w:val="6DAB7F16"/>
    <w:rsid w:val="6DB24ECA"/>
    <w:rsid w:val="6DB62A3F"/>
    <w:rsid w:val="6DBC2E50"/>
    <w:rsid w:val="6DCE3893"/>
    <w:rsid w:val="6DE359CC"/>
    <w:rsid w:val="6DE76850"/>
    <w:rsid w:val="6DEE22D0"/>
    <w:rsid w:val="6DF56ECA"/>
    <w:rsid w:val="6DFD4599"/>
    <w:rsid w:val="6E292877"/>
    <w:rsid w:val="6E2F3C06"/>
    <w:rsid w:val="6E48549F"/>
    <w:rsid w:val="6E5D0476"/>
    <w:rsid w:val="6E5D3BB9"/>
    <w:rsid w:val="6E5F4684"/>
    <w:rsid w:val="6E6D6C7B"/>
    <w:rsid w:val="6E71421E"/>
    <w:rsid w:val="6E8357AB"/>
    <w:rsid w:val="6E9111BD"/>
    <w:rsid w:val="6EA14B04"/>
    <w:rsid w:val="6EB41E64"/>
    <w:rsid w:val="6EC03BD0"/>
    <w:rsid w:val="6EC10D02"/>
    <w:rsid w:val="6ED21161"/>
    <w:rsid w:val="6ED70525"/>
    <w:rsid w:val="6EE60768"/>
    <w:rsid w:val="6EF47329"/>
    <w:rsid w:val="6EF90FD5"/>
    <w:rsid w:val="6EFC4430"/>
    <w:rsid w:val="6F0926A9"/>
    <w:rsid w:val="6F112763"/>
    <w:rsid w:val="6F3B4F58"/>
    <w:rsid w:val="6F3E67F6"/>
    <w:rsid w:val="6F5B73A8"/>
    <w:rsid w:val="6F5D329E"/>
    <w:rsid w:val="6F8F7052"/>
    <w:rsid w:val="6F993A2D"/>
    <w:rsid w:val="6FB20BD4"/>
    <w:rsid w:val="6FB61627"/>
    <w:rsid w:val="6FB650F7"/>
    <w:rsid w:val="6FB67594"/>
    <w:rsid w:val="6FBA59BE"/>
    <w:rsid w:val="6FC211D5"/>
    <w:rsid w:val="6FC827FF"/>
    <w:rsid w:val="6FCC091D"/>
    <w:rsid w:val="6FD74555"/>
    <w:rsid w:val="6FDD04DB"/>
    <w:rsid w:val="6FE4024B"/>
    <w:rsid w:val="6FEC4A14"/>
    <w:rsid w:val="6FEF7A37"/>
    <w:rsid w:val="6FF43A26"/>
    <w:rsid w:val="6FF60E7F"/>
    <w:rsid w:val="6FFA660D"/>
    <w:rsid w:val="700215D2"/>
    <w:rsid w:val="70024D65"/>
    <w:rsid w:val="700A492A"/>
    <w:rsid w:val="7015300B"/>
    <w:rsid w:val="70167772"/>
    <w:rsid w:val="701724AD"/>
    <w:rsid w:val="701D465E"/>
    <w:rsid w:val="70296B3E"/>
    <w:rsid w:val="70324462"/>
    <w:rsid w:val="7040034C"/>
    <w:rsid w:val="70453BB5"/>
    <w:rsid w:val="70552A5D"/>
    <w:rsid w:val="705D0EFE"/>
    <w:rsid w:val="70611204"/>
    <w:rsid w:val="706347FA"/>
    <w:rsid w:val="70727B8C"/>
    <w:rsid w:val="70822713"/>
    <w:rsid w:val="708B2484"/>
    <w:rsid w:val="70AC434A"/>
    <w:rsid w:val="70AE52B6"/>
    <w:rsid w:val="70C96594"/>
    <w:rsid w:val="70D3575F"/>
    <w:rsid w:val="70E966D0"/>
    <w:rsid w:val="70EA1EA5"/>
    <w:rsid w:val="70EB1AB2"/>
    <w:rsid w:val="70F56BAD"/>
    <w:rsid w:val="70F67092"/>
    <w:rsid w:val="70FC02EA"/>
    <w:rsid w:val="71066EA0"/>
    <w:rsid w:val="71123A97"/>
    <w:rsid w:val="71163697"/>
    <w:rsid w:val="71233EF6"/>
    <w:rsid w:val="713420C5"/>
    <w:rsid w:val="713E2ADE"/>
    <w:rsid w:val="714300F4"/>
    <w:rsid w:val="715220E5"/>
    <w:rsid w:val="71526589"/>
    <w:rsid w:val="715D7825"/>
    <w:rsid w:val="71781293"/>
    <w:rsid w:val="717812F3"/>
    <w:rsid w:val="71883D59"/>
    <w:rsid w:val="718D5CD5"/>
    <w:rsid w:val="718D75C1"/>
    <w:rsid w:val="71950A73"/>
    <w:rsid w:val="71A55281"/>
    <w:rsid w:val="71B8305F"/>
    <w:rsid w:val="71C07997"/>
    <w:rsid w:val="71D612EA"/>
    <w:rsid w:val="71E02DC1"/>
    <w:rsid w:val="71E511AB"/>
    <w:rsid w:val="71EA0570"/>
    <w:rsid w:val="71F80EDE"/>
    <w:rsid w:val="71FC5EA5"/>
    <w:rsid w:val="71FE401B"/>
    <w:rsid w:val="720F6228"/>
    <w:rsid w:val="72103E48"/>
    <w:rsid w:val="721D0211"/>
    <w:rsid w:val="72426F0E"/>
    <w:rsid w:val="724A645A"/>
    <w:rsid w:val="72512BD0"/>
    <w:rsid w:val="72676064"/>
    <w:rsid w:val="728E091D"/>
    <w:rsid w:val="7298621E"/>
    <w:rsid w:val="729F75AC"/>
    <w:rsid w:val="72A81BF6"/>
    <w:rsid w:val="72A829E5"/>
    <w:rsid w:val="72BD08DB"/>
    <w:rsid w:val="72BD4C72"/>
    <w:rsid w:val="72BD6737"/>
    <w:rsid w:val="72C82484"/>
    <w:rsid w:val="72CB03A1"/>
    <w:rsid w:val="72DB0B26"/>
    <w:rsid w:val="72E421C6"/>
    <w:rsid w:val="72FF6166"/>
    <w:rsid w:val="73036C20"/>
    <w:rsid w:val="730D09BA"/>
    <w:rsid w:val="731735E6"/>
    <w:rsid w:val="73177415"/>
    <w:rsid w:val="73335F46"/>
    <w:rsid w:val="733E0398"/>
    <w:rsid w:val="73445350"/>
    <w:rsid w:val="73504688"/>
    <w:rsid w:val="73520244"/>
    <w:rsid w:val="73541EA7"/>
    <w:rsid w:val="735C724B"/>
    <w:rsid w:val="735E192B"/>
    <w:rsid w:val="7388189D"/>
    <w:rsid w:val="73892FCE"/>
    <w:rsid w:val="73B62373"/>
    <w:rsid w:val="73B933EA"/>
    <w:rsid w:val="73C117A4"/>
    <w:rsid w:val="73C372CA"/>
    <w:rsid w:val="73C44343"/>
    <w:rsid w:val="73C51294"/>
    <w:rsid w:val="73D20D2C"/>
    <w:rsid w:val="73E67988"/>
    <w:rsid w:val="73F21FBF"/>
    <w:rsid w:val="74085625"/>
    <w:rsid w:val="740B2A1F"/>
    <w:rsid w:val="74290773"/>
    <w:rsid w:val="743B3294"/>
    <w:rsid w:val="743E1047"/>
    <w:rsid w:val="74413F6F"/>
    <w:rsid w:val="74424693"/>
    <w:rsid w:val="744A75D8"/>
    <w:rsid w:val="746C0790"/>
    <w:rsid w:val="74714F78"/>
    <w:rsid w:val="74746816"/>
    <w:rsid w:val="74786307"/>
    <w:rsid w:val="747A0724"/>
    <w:rsid w:val="747D0B9F"/>
    <w:rsid w:val="74972B2C"/>
    <w:rsid w:val="7499627D"/>
    <w:rsid w:val="74C7103C"/>
    <w:rsid w:val="74CB6B3C"/>
    <w:rsid w:val="74E41BEE"/>
    <w:rsid w:val="74F303CD"/>
    <w:rsid w:val="74FA2C30"/>
    <w:rsid w:val="74FF2584"/>
    <w:rsid w:val="750A6BCA"/>
    <w:rsid w:val="751F29F5"/>
    <w:rsid w:val="75232716"/>
    <w:rsid w:val="752A6D36"/>
    <w:rsid w:val="75306BE1"/>
    <w:rsid w:val="75430130"/>
    <w:rsid w:val="754B57C9"/>
    <w:rsid w:val="754B7577"/>
    <w:rsid w:val="754D42B9"/>
    <w:rsid w:val="754D5C4B"/>
    <w:rsid w:val="754E52B9"/>
    <w:rsid w:val="75507D7E"/>
    <w:rsid w:val="75564CDF"/>
    <w:rsid w:val="758E06B8"/>
    <w:rsid w:val="75A35223"/>
    <w:rsid w:val="75AC3C3A"/>
    <w:rsid w:val="75B73ED4"/>
    <w:rsid w:val="75B86DA1"/>
    <w:rsid w:val="75B96BD7"/>
    <w:rsid w:val="75B97DEA"/>
    <w:rsid w:val="75BA462B"/>
    <w:rsid w:val="75BA734C"/>
    <w:rsid w:val="75DC6B41"/>
    <w:rsid w:val="75E2743D"/>
    <w:rsid w:val="75E734B4"/>
    <w:rsid w:val="760C0F69"/>
    <w:rsid w:val="76157C7D"/>
    <w:rsid w:val="7616035B"/>
    <w:rsid w:val="762009F2"/>
    <w:rsid w:val="76242281"/>
    <w:rsid w:val="763D7808"/>
    <w:rsid w:val="76482EAD"/>
    <w:rsid w:val="7648350A"/>
    <w:rsid w:val="76544B51"/>
    <w:rsid w:val="765544B9"/>
    <w:rsid w:val="765A5055"/>
    <w:rsid w:val="766359CA"/>
    <w:rsid w:val="766579F0"/>
    <w:rsid w:val="76685FF3"/>
    <w:rsid w:val="7677530B"/>
    <w:rsid w:val="76796366"/>
    <w:rsid w:val="768F5B89"/>
    <w:rsid w:val="76901F70"/>
    <w:rsid w:val="76935D1A"/>
    <w:rsid w:val="76C07AF1"/>
    <w:rsid w:val="76C1103D"/>
    <w:rsid w:val="76C17E2E"/>
    <w:rsid w:val="76C240A7"/>
    <w:rsid w:val="76C45185"/>
    <w:rsid w:val="76CF5F86"/>
    <w:rsid w:val="76E71522"/>
    <w:rsid w:val="76EE4621"/>
    <w:rsid w:val="77040D55"/>
    <w:rsid w:val="770F2826"/>
    <w:rsid w:val="7713489F"/>
    <w:rsid w:val="771F648D"/>
    <w:rsid w:val="772E0EFE"/>
    <w:rsid w:val="773209DC"/>
    <w:rsid w:val="77364257"/>
    <w:rsid w:val="77476464"/>
    <w:rsid w:val="775246B7"/>
    <w:rsid w:val="775F162E"/>
    <w:rsid w:val="77626189"/>
    <w:rsid w:val="777032C5"/>
    <w:rsid w:val="777059BB"/>
    <w:rsid w:val="77725362"/>
    <w:rsid w:val="778139C7"/>
    <w:rsid w:val="77956B05"/>
    <w:rsid w:val="77972F48"/>
    <w:rsid w:val="77985E5E"/>
    <w:rsid w:val="77AE2E59"/>
    <w:rsid w:val="77B60537"/>
    <w:rsid w:val="77BA055F"/>
    <w:rsid w:val="77BC475C"/>
    <w:rsid w:val="77C26C1D"/>
    <w:rsid w:val="77C67628"/>
    <w:rsid w:val="77D01FB6"/>
    <w:rsid w:val="77DB1A0D"/>
    <w:rsid w:val="77ED69E7"/>
    <w:rsid w:val="77F113EF"/>
    <w:rsid w:val="78072BF8"/>
    <w:rsid w:val="780B2412"/>
    <w:rsid w:val="781644B1"/>
    <w:rsid w:val="781E6993"/>
    <w:rsid w:val="781E69D1"/>
    <w:rsid w:val="78375FA3"/>
    <w:rsid w:val="783E1615"/>
    <w:rsid w:val="78434E7D"/>
    <w:rsid w:val="78496866"/>
    <w:rsid w:val="784F543D"/>
    <w:rsid w:val="78591FAB"/>
    <w:rsid w:val="785B5D23"/>
    <w:rsid w:val="78676029"/>
    <w:rsid w:val="787651C5"/>
    <w:rsid w:val="78784A88"/>
    <w:rsid w:val="78822056"/>
    <w:rsid w:val="78832BF4"/>
    <w:rsid w:val="788F655B"/>
    <w:rsid w:val="78A2537A"/>
    <w:rsid w:val="78A51694"/>
    <w:rsid w:val="78BC5F08"/>
    <w:rsid w:val="78BE62B2"/>
    <w:rsid w:val="78C92F4A"/>
    <w:rsid w:val="78CF226D"/>
    <w:rsid w:val="78D83818"/>
    <w:rsid w:val="78DE5373"/>
    <w:rsid w:val="791B3704"/>
    <w:rsid w:val="791E6F19"/>
    <w:rsid w:val="792B7DEB"/>
    <w:rsid w:val="79346574"/>
    <w:rsid w:val="793571CF"/>
    <w:rsid w:val="79567592"/>
    <w:rsid w:val="795A5FDB"/>
    <w:rsid w:val="79632512"/>
    <w:rsid w:val="79736B47"/>
    <w:rsid w:val="797572B9"/>
    <w:rsid w:val="798718D5"/>
    <w:rsid w:val="79973630"/>
    <w:rsid w:val="799F05AC"/>
    <w:rsid w:val="79A71089"/>
    <w:rsid w:val="79A77823"/>
    <w:rsid w:val="79AF36AF"/>
    <w:rsid w:val="79B7342D"/>
    <w:rsid w:val="79BA2F1D"/>
    <w:rsid w:val="79E63D12"/>
    <w:rsid w:val="79E93803"/>
    <w:rsid w:val="79EC69F4"/>
    <w:rsid w:val="79EF300E"/>
    <w:rsid w:val="79F24151"/>
    <w:rsid w:val="7A012A8A"/>
    <w:rsid w:val="7A0A5C53"/>
    <w:rsid w:val="7A263B6B"/>
    <w:rsid w:val="7A27618C"/>
    <w:rsid w:val="7A432F13"/>
    <w:rsid w:val="7A521FBA"/>
    <w:rsid w:val="7A566BBE"/>
    <w:rsid w:val="7A5878E1"/>
    <w:rsid w:val="7A66184E"/>
    <w:rsid w:val="7A8A0002"/>
    <w:rsid w:val="7A8F7F06"/>
    <w:rsid w:val="7A91431C"/>
    <w:rsid w:val="7A9D2133"/>
    <w:rsid w:val="7AA53BCD"/>
    <w:rsid w:val="7AAE2E34"/>
    <w:rsid w:val="7AB12745"/>
    <w:rsid w:val="7ACA3E4C"/>
    <w:rsid w:val="7ACB02FA"/>
    <w:rsid w:val="7AE21778"/>
    <w:rsid w:val="7AF366E7"/>
    <w:rsid w:val="7AF46346"/>
    <w:rsid w:val="7AFE508C"/>
    <w:rsid w:val="7B055D22"/>
    <w:rsid w:val="7B0E7C5F"/>
    <w:rsid w:val="7B0F5EBF"/>
    <w:rsid w:val="7B130FB9"/>
    <w:rsid w:val="7B2B373C"/>
    <w:rsid w:val="7B32705A"/>
    <w:rsid w:val="7B340AAD"/>
    <w:rsid w:val="7B3B184D"/>
    <w:rsid w:val="7B474C85"/>
    <w:rsid w:val="7B4B27DA"/>
    <w:rsid w:val="7B546A35"/>
    <w:rsid w:val="7B5E6F8E"/>
    <w:rsid w:val="7B6970BE"/>
    <w:rsid w:val="7B783090"/>
    <w:rsid w:val="7B7D30DF"/>
    <w:rsid w:val="7B871525"/>
    <w:rsid w:val="7B87759E"/>
    <w:rsid w:val="7B8B2DC3"/>
    <w:rsid w:val="7B9E11B1"/>
    <w:rsid w:val="7BAB5214"/>
    <w:rsid w:val="7BB472AE"/>
    <w:rsid w:val="7BE15DC1"/>
    <w:rsid w:val="7BE315D6"/>
    <w:rsid w:val="7BE94E03"/>
    <w:rsid w:val="7BEB7BC8"/>
    <w:rsid w:val="7BF02FAD"/>
    <w:rsid w:val="7BF10231"/>
    <w:rsid w:val="7BF300B9"/>
    <w:rsid w:val="7BF64EDE"/>
    <w:rsid w:val="7BFA06AE"/>
    <w:rsid w:val="7C0C478A"/>
    <w:rsid w:val="7C224DAA"/>
    <w:rsid w:val="7C29438A"/>
    <w:rsid w:val="7C2A25DC"/>
    <w:rsid w:val="7C400C1E"/>
    <w:rsid w:val="7C4A67DB"/>
    <w:rsid w:val="7C5F7DAC"/>
    <w:rsid w:val="7C63164A"/>
    <w:rsid w:val="7C690BD8"/>
    <w:rsid w:val="7C694787"/>
    <w:rsid w:val="7C6D4277"/>
    <w:rsid w:val="7C75137E"/>
    <w:rsid w:val="7C8714ED"/>
    <w:rsid w:val="7CB4634A"/>
    <w:rsid w:val="7CE24664"/>
    <w:rsid w:val="7CE7227B"/>
    <w:rsid w:val="7CEF40A5"/>
    <w:rsid w:val="7CF25DDF"/>
    <w:rsid w:val="7D092AEB"/>
    <w:rsid w:val="7D1011A5"/>
    <w:rsid w:val="7D2232B3"/>
    <w:rsid w:val="7D266DF7"/>
    <w:rsid w:val="7D342FE7"/>
    <w:rsid w:val="7D456FA2"/>
    <w:rsid w:val="7D4A0A5C"/>
    <w:rsid w:val="7D4F6073"/>
    <w:rsid w:val="7D58029C"/>
    <w:rsid w:val="7D6438CC"/>
    <w:rsid w:val="7D6B2EAC"/>
    <w:rsid w:val="7D6B4736"/>
    <w:rsid w:val="7D6B5370"/>
    <w:rsid w:val="7D6B6A41"/>
    <w:rsid w:val="7D742A66"/>
    <w:rsid w:val="7D852E5E"/>
    <w:rsid w:val="7D853842"/>
    <w:rsid w:val="7D8F021D"/>
    <w:rsid w:val="7D90733C"/>
    <w:rsid w:val="7D9B554F"/>
    <w:rsid w:val="7D9D0B8C"/>
    <w:rsid w:val="7DA912DF"/>
    <w:rsid w:val="7DAC5273"/>
    <w:rsid w:val="7DAF38C3"/>
    <w:rsid w:val="7DB06B11"/>
    <w:rsid w:val="7DBD4D8A"/>
    <w:rsid w:val="7DD04185"/>
    <w:rsid w:val="7DD11708"/>
    <w:rsid w:val="7DDA5039"/>
    <w:rsid w:val="7DEC53A6"/>
    <w:rsid w:val="7DF764EE"/>
    <w:rsid w:val="7DFA4230"/>
    <w:rsid w:val="7DFA5FDE"/>
    <w:rsid w:val="7DFE130E"/>
    <w:rsid w:val="7E117069"/>
    <w:rsid w:val="7E16498A"/>
    <w:rsid w:val="7E2B3F60"/>
    <w:rsid w:val="7E32242A"/>
    <w:rsid w:val="7E403C7E"/>
    <w:rsid w:val="7E584AB3"/>
    <w:rsid w:val="7E5E04E4"/>
    <w:rsid w:val="7E6E2528"/>
    <w:rsid w:val="7E980196"/>
    <w:rsid w:val="7EB6181C"/>
    <w:rsid w:val="7EBD579E"/>
    <w:rsid w:val="7EC167BD"/>
    <w:rsid w:val="7ECA61B5"/>
    <w:rsid w:val="7EFE38AC"/>
    <w:rsid w:val="7F001A79"/>
    <w:rsid w:val="7F0C2DB2"/>
    <w:rsid w:val="7F192CC8"/>
    <w:rsid w:val="7F272D9E"/>
    <w:rsid w:val="7F3472CE"/>
    <w:rsid w:val="7F436EBA"/>
    <w:rsid w:val="7F47040C"/>
    <w:rsid w:val="7F596D35"/>
    <w:rsid w:val="7F6C6974"/>
    <w:rsid w:val="7F71407E"/>
    <w:rsid w:val="7F853423"/>
    <w:rsid w:val="7F905B19"/>
    <w:rsid w:val="7F923FF5"/>
    <w:rsid w:val="7F9A24D6"/>
    <w:rsid w:val="7F9D45ED"/>
    <w:rsid w:val="7FA02BB5"/>
    <w:rsid w:val="7FA84887"/>
    <w:rsid w:val="7FBA6FEC"/>
    <w:rsid w:val="7FC35677"/>
    <w:rsid w:val="7FEE56CF"/>
    <w:rsid w:val="7FFC1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uiPriority="0" w:name="endnote text"/>
    <w:lsdException w:qFormat="1" w:uiPriority="99" w:semiHidden="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3"/>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54"/>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sz w:val="24"/>
    </w:rPr>
  </w:style>
  <w:style w:type="paragraph" w:styleId="10">
    <w:name w:val="heading 8"/>
    <w:basedOn w:val="1"/>
    <w:next w:val="1"/>
    <w:link w:val="55"/>
    <w:qFormat/>
    <w:uiPriority w:val="0"/>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56"/>
    <w:qFormat/>
    <w:uiPriority w:val="0"/>
    <w:pPr>
      <w:keepNext/>
      <w:keepLines/>
      <w:spacing w:before="240" w:after="64" w:line="320"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0"/>
    <w:qFormat/>
    <w:uiPriority w:val="0"/>
    <w:pPr>
      <w:spacing w:after="120"/>
    </w:pPr>
  </w:style>
  <w:style w:type="paragraph" w:styleId="8">
    <w:name w:val="Normal Indent"/>
    <w:basedOn w:val="1"/>
    <w:link w:val="137"/>
    <w:qFormat/>
    <w:uiPriority w:val="0"/>
    <w:pPr>
      <w:ind w:firstLine="420"/>
    </w:pPr>
    <w:rPr>
      <w:szCs w:val="20"/>
    </w:rPr>
  </w:style>
  <w:style w:type="paragraph" w:styleId="12">
    <w:name w:val="table of authorities"/>
    <w:basedOn w:val="1"/>
    <w:next w:val="1"/>
    <w:unhideWhenUsed/>
    <w:qFormat/>
    <w:uiPriority w:val="99"/>
    <w:pPr>
      <w:ind w:left="420" w:left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annotation text"/>
    <w:basedOn w:val="1"/>
    <w:link w:val="57"/>
    <w:qFormat/>
    <w:uiPriority w:val="0"/>
    <w:pPr>
      <w:jc w:val="left"/>
    </w:pPr>
  </w:style>
  <w:style w:type="paragraph" w:styleId="15">
    <w:name w:val="Body Text 3"/>
    <w:basedOn w:val="1"/>
    <w:link w:val="58"/>
    <w:qFormat/>
    <w:uiPriority w:val="0"/>
    <w:pPr>
      <w:spacing w:after="120"/>
    </w:pPr>
    <w:rPr>
      <w:sz w:val="16"/>
      <w:szCs w:val="16"/>
    </w:rPr>
  </w:style>
  <w:style w:type="paragraph" w:styleId="16">
    <w:name w:val="Body Text Indent"/>
    <w:basedOn w:val="1"/>
    <w:link w:val="59"/>
    <w:qFormat/>
    <w:uiPriority w:val="0"/>
    <w:pPr>
      <w:ind w:firstLine="830" w:firstLineChars="352"/>
    </w:pPr>
    <w:rPr>
      <w:rFonts w:ascii="仿宋_GB2312" w:eastAsia="仿宋_GB2312"/>
      <w:kern w:val="0"/>
      <w:sz w:val="32"/>
      <w:szCs w:val="20"/>
    </w:rPr>
  </w:style>
  <w:style w:type="paragraph" w:styleId="17">
    <w:name w:val="List 2"/>
    <w:basedOn w:val="1"/>
    <w:qFormat/>
    <w:uiPriority w:val="0"/>
    <w:pPr>
      <w:ind w:left="100" w:leftChars="200" w:hanging="200" w:hangingChars="200"/>
      <w:contextualSpacing/>
    </w:pPr>
  </w:style>
  <w:style w:type="paragraph" w:styleId="18">
    <w:name w:val="toc 3"/>
    <w:basedOn w:val="1"/>
    <w:next w:val="1"/>
    <w:qFormat/>
    <w:uiPriority w:val="0"/>
    <w:pPr>
      <w:ind w:left="840" w:leftChars="400"/>
    </w:pPr>
  </w:style>
  <w:style w:type="paragraph" w:styleId="19">
    <w:name w:val="Plain Text"/>
    <w:basedOn w:val="1"/>
    <w:next w:val="6"/>
    <w:link w:val="60"/>
    <w:qFormat/>
    <w:uiPriority w:val="0"/>
    <w:rPr>
      <w:rFonts w:ascii="宋体" w:hAnsi="Courier New"/>
      <w:kern w:val="0"/>
      <w:sz w:val="20"/>
      <w:szCs w:val="21"/>
    </w:rPr>
  </w:style>
  <w:style w:type="paragraph" w:styleId="20">
    <w:name w:val="Date"/>
    <w:basedOn w:val="1"/>
    <w:next w:val="1"/>
    <w:link w:val="61"/>
    <w:qFormat/>
    <w:uiPriority w:val="0"/>
    <w:pPr>
      <w:ind w:left="100" w:leftChars="2500"/>
    </w:pPr>
  </w:style>
  <w:style w:type="paragraph" w:styleId="21">
    <w:name w:val="Balloon Text"/>
    <w:basedOn w:val="1"/>
    <w:link w:val="62"/>
    <w:qFormat/>
    <w:uiPriority w:val="0"/>
    <w:rPr>
      <w:sz w:val="18"/>
      <w:szCs w:val="18"/>
    </w:rPr>
  </w:style>
  <w:style w:type="paragraph" w:styleId="22">
    <w:name w:val="footer"/>
    <w:basedOn w:val="1"/>
    <w:link w:val="63"/>
    <w:qFormat/>
    <w:uiPriority w:val="99"/>
    <w:pPr>
      <w:tabs>
        <w:tab w:val="center" w:pos="4153"/>
        <w:tab w:val="right" w:pos="8306"/>
      </w:tabs>
      <w:snapToGrid w:val="0"/>
      <w:jc w:val="left"/>
    </w:pPr>
    <w:rPr>
      <w:kern w:val="0"/>
      <w:sz w:val="18"/>
      <w:szCs w:val="18"/>
    </w:rPr>
  </w:style>
  <w:style w:type="paragraph" w:styleId="23">
    <w:name w:val="header"/>
    <w:basedOn w:val="1"/>
    <w:link w:val="64"/>
    <w:qFormat/>
    <w:uiPriority w:val="0"/>
    <w:pPr>
      <w:pBdr>
        <w:bottom w:val="single" w:color="auto" w:sz="6" w:space="1"/>
      </w:pBdr>
      <w:tabs>
        <w:tab w:val="center" w:pos="4153"/>
        <w:tab w:val="right" w:pos="8306"/>
      </w:tabs>
      <w:snapToGrid w:val="0"/>
      <w:jc w:val="center"/>
    </w:pPr>
    <w:rPr>
      <w:kern w:val="0"/>
      <w:sz w:val="20"/>
      <w:szCs w:val="20"/>
    </w:rPr>
  </w:style>
  <w:style w:type="paragraph" w:styleId="24">
    <w:name w:val="toc 1"/>
    <w:basedOn w:val="1"/>
    <w:next w:val="1"/>
    <w:qFormat/>
    <w:uiPriority w:val="0"/>
  </w:style>
  <w:style w:type="paragraph" w:styleId="25">
    <w:name w:val="List"/>
    <w:basedOn w:val="1"/>
    <w:qFormat/>
    <w:uiPriority w:val="0"/>
    <w:pPr>
      <w:ind w:left="200" w:hanging="200" w:hangingChars="200"/>
      <w:contextualSpacing/>
    </w:pPr>
  </w:style>
  <w:style w:type="paragraph" w:styleId="26">
    <w:name w:val="toc 2"/>
    <w:basedOn w:val="1"/>
    <w:next w:val="1"/>
    <w:qFormat/>
    <w:uiPriority w:val="0"/>
    <w:pPr>
      <w:tabs>
        <w:tab w:val="right" w:leader="dot" w:pos="8296"/>
      </w:tabs>
      <w:ind w:left="420" w:leftChars="200"/>
    </w:pPr>
  </w:style>
  <w:style w:type="paragraph" w:styleId="27">
    <w:name w:val="Normal (Web)"/>
    <w:basedOn w:val="1"/>
    <w:qFormat/>
    <w:uiPriority w:val="0"/>
    <w:rPr>
      <w:rFonts w:ascii="Calibri" w:hAnsi="Calibri"/>
      <w:kern w:val="0"/>
      <w:sz w:val="24"/>
    </w:rPr>
  </w:style>
  <w:style w:type="paragraph" w:styleId="28">
    <w:name w:val="Title"/>
    <w:basedOn w:val="1"/>
    <w:link w:val="65"/>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9">
    <w:name w:val="annotation subject"/>
    <w:basedOn w:val="14"/>
    <w:next w:val="14"/>
    <w:link w:val="66"/>
    <w:qFormat/>
    <w:uiPriority w:val="0"/>
    <w:rPr>
      <w:b/>
      <w:bCs/>
    </w:rPr>
  </w:style>
  <w:style w:type="paragraph" w:styleId="30">
    <w:name w:val="Body Text First Indent"/>
    <w:basedOn w:val="2"/>
    <w:qFormat/>
    <w:uiPriority w:val="0"/>
    <w:pPr>
      <w:ind w:firstLine="420" w:firstLineChars="100"/>
    </w:pPr>
  </w:style>
  <w:style w:type="paragraph" w:styleId="31">
    <w:name w:val="Body Text First Indent 2"/>
    <w:basedOn w:val="2"/>
    <w:link w:val="67"/>
    <w:qFormat/>
    <w:uiPriority w:val="0"/>
    <w:pPr>
      <w:ind w:left="420" w:leftChars="200" w:firstLine="420" w:firstLineChars="2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rPr>
  </w:style>
  <w:style w:type="character" w:styleId="36">
    <w:name w:val="endnote reference"/>
    <w:qFormat/>
    <w:uiPriority w:val="0"/>
    <w:rPr>
      <w:rFonts w:ascii="Times New Roman" w:hAnsi="Times New Roman" w:eastAsia="宋体" w:cs="Times New Roman"/>
      <w:vertAlign w:val="superscript"/>
    </w:rPr>
  </w:style>
  <w:style w:type="character" w:styleId="37">
    <w:name w:val="page number"/>
    <w:qFormat/>
    <w:uiPriority w:val="0"/>
    <w:rPr>
      <w:rFonts w:ascii="Arial" w:hAnsi="Arial" w:eastAsia="黑体" w:cs="Arial"/>
      <w:snapToGrid w:val="0"/>
      <w:kern w:val="0"/>
      <w:szCs w:val="21"/>
    </w:rPr>
  </w:style>
  <w:style w:type="character" w:styleId="38">
    <w:name w:val="FollowedHyperlink"/>
    <w:qFormat/>
    <w:uiPriority w:val="0"/>
    <w:rPr>
      <w:rFonts w:ascii="Times New Roman" w:hAnsi="Times New Roman" w:eastAsia="宋体" w:cs="Times New Roman"/>
      <w:color w:val="800080"/>
      <w:u w:val="none"/>
    </w:rPr>
  </w:style>
  <w:style w:type="character" w:styleId="39">
    <w:name w:val="HTML Definition"/>
    <w:qFormat/>
    <w:uiPriority w:val="0"/>
    <w:rPr>
      <w:rFonts w:ascii="Times New Roman" w:hAnsi="Times New Roman" w:eastAsia="宋体" w:cs="Times New Roman"/>
    </w:rPr>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rPr>
      <w:rFonts w:ascii="Times New Roman" w:hAnsi="Times New Roman" w:eastAsia="宋体" w:cs="Times New Roman"/>
    </w:rPr>
  </w:style>
  <w:style w:type="character" w:styleId="42">
    <w:name w:val="HTML Variable"/>
    <w:qFormat/>
    <w:uiPriority w:val="0"/>
    <w:rPr>
      <w:rFonts w:ascii="Times New Roman" w:hAnsi="Times New Roman" w:eastAsia="宋体" w:cs="Times New Roman"/>
    </w:rPr>
  </w:style>
  <w:style w:type="character" w:styleId="43">
    <w:name w:val="Hyperlink"/>
    <w:qFormat/>
    <w:uiPriority w:val="0"/>
    <w:rPr>
      <w:rFonts w:ascii="Times New Roman" w:hAnsi="Times New Roman" w:eastAsia="宋体" w:cs="Times New Roman"/>
      <w:color w:val="0000FF"/>
      <w:u w:val="none"/>
    </w:rPr>
  </w:style>
  <w:style w:type="character" w:styleId="44">
    <w:name w:val="HTML Code"/>
    <w:qFormat/>
    <w:uiPriority w:val="0"/>
    <w:rPr>
      <w:rFonts w:ascii="monospace" w:hAnsi="monospace" w:eastAsia="monospace" w:cs="monospace"/>
      <w:sz w:val="20"/>
    </w:rPr>
  </w:style>
  <w:style w:type="character" w:styleId="45">
    <w:name w:val="annotation reference"/>
    <w:qFormat/>
    <w:uiPriority w:val="0"/>
    <w:rPr>
      <w:rFonts w:ascii="Times New Roman" w:hAnsi="Times New Roman" w:eastAsia="宋体" w:cs="Times New Roman"/>
      <w:sz w:val="21"/>
      <w:szCs w:val="21"/>
    </w:rPr>
  </w:style>
  <w:style w:type="character" w:styleId="46">
    <w:name w:val="HTML Cite"/>
    <w:qFormat/>
    <w:uiPriority w:val="0"/>
    <w:rPr>
      <w:rFonts w:ascii="Times New Roman" w:hAnsi="Times New Roman" w:eastAsia="宋体" w:cs="Times New Roman"/>
    </w:rPr>
  </w:style>
  <w:style w:type="character" w:styleId="47">
    <w:name w:val="HTML Keyboard"/>
    <w:qFormat/>
    <w:uiPriority w:val="0"/>
    <w:rPr>
      <w:rFonts w:hint="default" w:ascii="monospace" w:hAnsi="monospace" w:eastAsia="monospace" w:cs="monospace"/>
      <w:sz w:val="20"/>
    </w:rPr>
  </w:style>
  <w:style w:type="character" w:styleId="48">
    <w:name w:val="HTML Sample"/>
    <w:qFormat/>
    <w:uiPriority w:val="0"/>
    <w:rPr>
      <w:rFonts w:hint="default" w:ascii="monospace" w:hAnsi="monospace" w:eastAsia="monospace" w:cs="monospace"/>
    </w:rPr>
  </w:style>
  <w:style w:type="paragraph" w:customStyle="1" w:styleId="49">
    <w:name w:val="表格文字"/>
    <w:basedOn w:val="16"/>
    <w:qFormat/>
    <w:uiPriority w:val="0"/>
    <w:pPr>
      <w:adjustRightInd w:val="0"/>
      <w:spacing w:line="420" w:lineRule="atLeast"/>
      <w:jc w:val="left"/>
      <w:textAlignment w:val="baseline"/>
    </w:pPr>
  </w:style>
  <w:style w:type="character" w:customStyle="1" w:styleId="50">
    <w:name w:val="正文文本 Char2"/>
    <w:link w:val="2"/>
    <w:qFormat/>
    <w:uiPriority w:val="0"/>
    <w:rPr>
      <w:rFonts w:ascii="Times New Roman" w:hAnsi="Times New Roman" w:eastAsia="宋体" w:cs="Times New Roman"/>
      <w:kern w:val="2"/>
      <w:sz w:val="21"/>
      <w:szCs w:val="24"/>
    </w:rPr>
  </w:style>
  <w:style w:type="character" w:customStyle="1" w:styleId="51">
    <w:name w:val="标题 1 Char1"/>
    <w:link w:val="3"/>
    <w:qFormat/>
    <w:uiPriority w:val="0"/>
    <w:rPr>
      <w:rFonts w:ascii="Times New Roman" w:hAnsi="Times New Roman" w:eastAsia="宋体" w:cs="Times New Roman"/>
      <w:b/>
      <w:bCs/>
      <w:kern w:val="44"/>
      <w:sz w:val="44"/>
      <w:szCs w:val="44"/>
    </w:rPr>
  </w:style>
  <w:style w:type="character" w:customStyle="1" w:styleId="52">
    <w:name w:val="标题 2 Char2"/>
    <w:link w:val="4"/>
    <w:qFormat/>
    <w:uiPriority w:val="0"/>
    <w:rPr>
      <w:rFonts w:ascii="Cambria" w:hAnsi="Cambria" w:eastAsia="宋体" w:cs="Times New Roman"/>
      <w:b/>
      <w:bCs/>
      <w:kern w:val="2"/>
      <w:sz w:val="32"/>
      <w:szCs w:val="32"/>
    </w:rPr>
  </w:style>
  <w:style w:type="character" w:customStyle="1" w:styleId="53">
    <w:name w:val="标题 3 Char1"/>
    <w:link w:val="5"/>
    <w:qFormat/>
    <w:uiPriority w:val="0"/>
    <w:rPr>
      <w:rFonts w:ascii="Times New Roman" w:hAnsi="Times New Roman" w:eastAsia="宋体" w:cs="Times New Roman"/>
      <w:b/>
      <w:bCs/>
      <w:kern w:val="2"/>
      <w:sz w:val="32"/>
      <w:szCs w:val="32"/>
    </w:rPr>
  </w:style>
  <w:style w:type="character" w:customStyle="1" w:styleId="54">
    <w:name w:val="标题 5 Char1"/>
    <w:link w:val="7"/>
    <w:qFormat/>
    <w:uiPriority w:val="0"/>
    <w:rPr>
      <w:rFonts w:ascii="Times New Roman" w:hAnsi="Times New Roman" w:eastAsia="宋体" w:cs="Times New Roman"/>
      <w:b/>
      <w:bCs/>
      <w:kern w:val="2"/>
      <w:sz w:val="28"/>
      <w:szCs w:val="28"/>
    </w:rPr>
  </w:style>
  <w:style w:type="character" w:customStyle="1" w:styleId="55">
    <w:name w:val="标题 8 Char2"/>
    <w:link w:val="10"/>
    <w:qFormat/>
    <w:uiPriority w:val="0"/>
    <w:rPr>
      <w:rFonts w:ascii="等线 Light" w:hAnsi="等线 Light" w:eastAsia="等线 Light" w:cs="Times New Roman"/>
      <w:kern w:val="2"/>
      <w:sz w:val="24"/>
      <w:szCs w:val="24"/>
    </w:rPr>
  </w:style>
  <w:style w:type="character" w:customStyle="1" w:styleId="56">
    <w:name w:val="标题 9 Char"/>
    <w:link w:val="11"/>
    <w:qFormat/>
    <w:uiPriority w:val="0"/>
    <w:rPr>
      <w:rFonts w:ascii="Cambria" w:hAnsi="Cambria" w:eastAsia="宋体" w:cs="Times New Roman"/>
      <w:kern w:val="2"/>
      <w:sz w:val="21"/>
      <w:szCs w:val="21"/>
    </w:rPr>
  </w:style>
  <w:style w:type="character" w:customStyle="1" w:styleId="57">
    <w:name w:val="批注文字 Char2"/>
    <w:link w:val="14"/>
    <w:qFormat/>
    <w:uiPriority w:val="0"/>
    <w:rPr>
      <w:rFonts w:ascii="Times New Roman" w:hAnsi="Times New Roman" w:eastAsia="宋体" w:cs="Times New Roman"/>
      <w:kern w:val="2"/>
      <w:sz w:val="21"/>
      <w:szCs w:val="24"/>
    </w:rPr>
  </w:style>
  <w:style w:type="character" w:customStyle="1" w:styleId="58">
    <w:name w:val="正文文本 3 Char1"/>
    <w:link w:val="15"/>
    <w:qFormat/>
    <w:uiPriority w:val="0"/>
    <w:rPr>
      <w:rFonts w:ascii="Times New Roman" w:hAnsi="Times New Roman" w:eastAsia="宋体" w:cs="Times New Roman"/>
      <w:kern w:val="2"/>
      <w:sz w:val="16"/>
      <w:szCs w:val="16"/>
    </w:rPr>
  </w:style>
  <w:style w:type="character" w:customStyle="1" w:styleId="59">
    <w:name w:val="正文文本缩进 Char1"/>
    <w:link w:val="16"/>
    <w:qFormat/>
    <w:uiPriority w:val="0"/>
    <w:rPr>
      <w:rFonts w:ascii="仿宋_GB2312" w:hAnsi="Times New Roman" w:eastAsia="仿宋_GB2312" w:cs="Times New Roman"/>
      <w:sz w:val="32"/>
      <w:szCs w:val="20"/>
    </w:rPr>
  </w:style>
  <w:style w:type="character" w:customStyle="1" w:styleId="60">
    <w:name w:val="纯文本 Char3"/>
    <w:link w:val="19"/>
    <w:qFormat/>
    <w:uiPriority w:val="0"/>
    <w:rPr>
      <w:rFonts w:ascii="宋体" w:hAnsi="Courier New" w:eastAsia="宋体" w:cs="Courier New"/>
      <w:szCs w:val="21"/>
    </w:rPr>
  </w:style>
  <w:style w:type="character" w:customStyle="1" w:styleId="61">
    <w:name w:val="日期 Char1"/>
    <w:link w:val="20"/>
    <w:qFormat/>
    <w:uiPriority w:val="0"/>
    <w:rPr>
      <w:rFonts w:ascii="Times New Roman" w:hAnsi="Times New Roman" w:eastAsia="宋体" w:cs="Times New Roman"/>
      <w:kern w:val="2"/>
      <w:sz w:val="21"/>
      <w:szCs w:val="24"/>
    </w:rPr>
  </w:style>
  <w:style w:type="character" w:customStyle="1" w:styleId="62">
    <w:name w:val="批注框文本 Char"/>
    <w:link w:val="21"/>
    <w:qFormat/>
    <w:uiPriority w:val="0"/>
    <w:rPr>
      <w:rFonts w:ascii="Times New Roman" w:hAnsi="Times New Roman" w:eastAsia="宋体" w:cs="Times New Roman"/>
      <w:kern w:val="2"/>
      <w:sz w:val="18"/>
      <w:szCs w:val="18"/>
    </w:rPr>
  </w:style>
  <w:style w:type="character" w:customStyle="1" w:styleId="63">
    <w:name w:val="页脚 Char1"/>
    <w:link w:val="22"/>
    <w:qFormat/>
    <w:uiPriority w:val="99"/>
    <w:rPr>
      <w:rFonts w:ascii="Times New Roman" w:hAnsi="Times New Roman" w:eastAsia="宋体" w:cs="Times New Roman"/>
      <w:sz w:val="18"/>
      <w:szCs w:val="18"/>
    </w:rPr>
  </w:style>
  <w:style w:type="character" w:customStyle="1" w:styleId="64">
    <w:name w:val="页眉 Char"/>
    <w:link w:val="23"/>
    <w:qFormat/>
    <w:uiPriority w:val="0"/>
    <w:rPr>
      <w:rFonts w:ascii="Times New Roman" w:hAnsi="Times New Roman" w:eastAsia="宋体" w:cs="Times New Roman"/>
      <w:lang w:eastAsia="zh-CN"/>
    </w:rPr>
  </w:style>
  <w:style w:type="character" w:customStyle="1" w:styleId="65">
    <w:name w:val="标题 Char"/>
    <w:link w:val="28"/>
    <w:qFormat/>
    <w:uiPriority w:val="0"/>
    <w:rPr>
      <w:rFonts w:ascii="Cambria" w:hAnsi="Cambria" w:eastAsia="宋体" w:cs="Times New Roman"/>
      <w:b/>
      <w:bCs/>
      <w:kern w:val="2"/>
      <w:sz w:val="32"/>
      <w:szCs w:val="32"/>
    </w:rPr>
  </w:style>
  <w:style w:type="character" w:customStyle="1" w:styleId="66">
    <w:name w:val="批注主题 Char1"/>
    <w:link w:val="29"/>
    <w:qFormat/>
    <w:uiPriority w:val="0"/>
    <w:rPr>
      <w:rFonts w:ascii="Times New Roman" w:hAnsi="Times New Roman" w:eastAsia="宋体" w:cs="Times New Roman"/>
      <w:b/>
      <w:bCs/>
      <w:kern w:val="2"/>
      <w:sz w:val="21"/>
      <w:szCs w:val="24"/>
    </w:rPr>
  </w:style>
  <w:style w:type="character" w:customStyle="1" w:styleId="67">
    <w:name w:val="正文首行缩进 2 Char"/>
    <w:link w:val="31"/>
    <w:qFormat/>
    <w:uiPriority w:val="0"/>
    <w:rPr>
      <w:rFonts w:ascii="Times New Roman" w:hAnsi="Times New Roman" w:eastAsia="宋体" w:cs="Times New Roman"/>
      <w:kern w:val="2"/>
      <w:sz w:val="21"/>
      <w:szCs w:val="24"/>
    </w:rPr>
  </w:style>
  <w:style w:type="character" w:customStyle="1" w:styleId="68">
    <w:name w:val="页眉 字符"/>
    <w:qFormat/>
    <w:uiPriority w:val="0"/>
    <w:rPr>
      <w:rFonts w:ascii="Times New Roman" w:hAnsi="Times New Roman" w:eastAsia="宋体" w:cs="Times New Roman"/>
      <w:sz w:val="18"/>
      <w:szCs w:val="18"/>
    </w:rPr>
  </w:style>
  <w:style w:type="paragraph" w:customStyle="1" w:styleId="69">
    <w:name w:val="首行缩进"/>
    <w:basedOn w:val="1"/>
    <w:next w:val="1"/>
    <w:qFormat/>
    <w:uiPriority w:val="0"/>
    <w:pPr>
      <w:ind w:firstLine="480" w:firstLineChars="200"/>
    </w:pPr>
    <w:rPr>
      <w:lang w:val="zh-CN"/>
    </w:rPr>
  </w:style>
  <w:style w:type="paragraph" w:customStyle="1" w:styleId="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1">
    <w:name w:val="正文2 Char Char"/>
    <w:link w:val="72"/>
    <w:qFormat/>
    <w:uiPriority w:val="0"/>
    <w:rPr>
      <w:rFonts w:ascii="Times New Roman" w:hAnsi="Times New Roman" w:eastAsia="宋体" w:cs="Times New Roman"/>
      <w:sz w:val="24"/>
    </w:rPr>
  </w:style>
  <w:style w:type="paragraph" w:customStyle="1" w:styleId="72">
    <w:name w:val="正文2"/>
    <w:basedOn w:val="1"/>
    <w:link w:val="71"/>
    <w:qFormat/>
    <w:uiPriority w:val="0"/>
    <w:pPr>
      <w:adjustRightInd w:val="0"/>
      <w:spacing w:before="156" w:line="360" w:lineRule="auto"/>
      <w:ind w:firstLine="510" w:firstLineChars="200"/>
    </w:pPr>
    <w:rPr>
      <w:kern w:val="0"/>
      <w:sz w:val="24"/>
      <w:szCs w:val="20"/>
    </w:rPr>
  </w:style>
  <w:style w:type="paragraph" w:customStyle="1" w:styleId="73">
    <w:name w:val="样式1"/>
    <w:basedOn w:val="1"/>
    <w:qFormat/>
    <w:uiPriority w:val="0"/>
    <w:pPr>
      <w:tabs>
        <w:tab w:val="left" w:pos="1140"/>
      </w:tabs>
      <w:ind w:left="1140" w:hanging="720"/>
    </w:pPr>
  </w:style>
  <w:style w:type="paragraph" w:customStyle="1" w:styleId="74">
    <w:name w:val="样式5"/>
    <w:basedOn w:val="1"/>
    <w:qFormat/>
    <w:uiPriority w:val="0"/>
    <w:pPr>
      <w:adjustRightInd w:val="0"/>
      <w:spacing w:line="440" w:lineRule="exact"/>
      <w:ind w:left="2" w:firstLine="480" w:firstLineChars="200"/>
    </w:pPr>
    <w:rPr>
      <w:rFonts w:ascii="仿宋_GB2312" w:hAnsi="仿宋" w:eastAsia="仿宋_GB2312"/>
      <w:sz w:val="24"/>
    </w:rPr>
  </w:style>
  <w:style w:type="character" w:customStyle="1" w:styleId="75">
    <w:name w:val="标题 Char1"/>
    <w:qFormat/>
    <w:uiPriority w:val="0"/>
    <w:rPr>
      <w:rFonts w:ascii="Calibri" w:hAnsi="Calibri" w:eastAsia="宋体" w:cs="Times New Roman"/>
      <w:b/>
      <w:sz w:val="24"/>
      <w:lang w:val="en-GB"/>
    </w:rPr>
  </w:style>
  <w:style w:type="character" w:customStyle="1" w:styleId="76">
    <w:name w:val="标题 8 Char"/>
    <w:qFormat/>
    <w:uiPriority w:val="0"/>
    <w:rPr>
      <w:rFonts w:ascii="Arial" w:hAnsi="Arial" w:eastAsia="黑体" w:cs="Times New Roman"/>
      <w:kern w:val="2"/>
      <w:sz w:val="24"/>
      <w:szCs w:val="24"/>
    </w:rPr>
  </w:style>
  <w:style w:type="character" w:customStyle="1" w:styleId="7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8">
    <w:name w:val="正文文本 字符"/>
    <w:qFormat/>
    <w:uiPriority w:val="0"/>
    <w:rPr>
      <w:rFonts w:ascii="Times New Roman" w:hAnsi="Times New Roman" w:eastAsia="宋体" w:cs="Times New Roman"/>
      <w:kern w:val="2"/>
      <w:sz w:val="21"/>
      <w:szCs w:val="24"/>
    </w:rPr>
  </w:style>
  <w:style w:type="character" w:customStyle="1" w:styleId="79">
    <w:name w:val="纯文本 Char"/>
    <w:qFormat/>
    <w:uiPriority w:val="0"/>
    <w:rPr>
      <w:rFonts w:ascii="宋体" w:hAnsi="Courier New" w:eastAsia="宋体" w:cs="Courier New"/>
      <w:szCs w:val="21"/>
    </w:rPr>
  </w:style>
  <w:style w:type="character" w:customStyle="1" w:styleId="80">
    <w:name w:val="正文文本 Char"/>
    <w:qFormat/>
    <w:uiPriority w:val="0"/>
    <w:rPr>
      <w:rFonts w:ascii="Times New Roman" w:hAnsi="Times New Roman" w:eastAsia="宋体" w:cs="Times New Roman"/>
      <w:kern w:val="2"/>
      <w:sz w:val="21"/>
      <w:szCs w:val="24"/>
    </w:rPr>
  </w:style>
  <w:style w:type="character" w:customStyle="1" w:styleId="81">
    <w:name w:val="批注文字 字符1"/>
    <w:qFormat/>
    <w:uiPriority w:val="0"/>
    <w:rPr>
      <w:rFonts w:ascii="Times New Roman" w:hAnsi="Times New Roman" w:eastAsia="宋体" w:cs="Times New Roman"/>
      <w:kern w:val="2"/>
      <w:sz w:val="21"/>
      <w:szCs w:val="24"/>
    </w:rPr>
  </w:style>
  <w:style w:type="character" w:customStyle="1" w:styleId="82">
    <w:name w:val="标题 2 Char"/>
    <w:qFormat/>
    <w:uiPriority w:val="0"/>
    <w:rPr>
      <w:rFonts w:ascii="Cambria" w:hAnsi="Cambria" w:eastAsia="宋体" w:cs="Times New Roman"/>
      <w:b/>
      <w:bCs/>
      <w:kern w:val="2"/>
      <w:sz w:val="32"/>
      <w:szCs w:val="32"/>
    </w:rPr>
  </w:style>
  <w:style w:type="character" w:customStyle="1" w:styleId="83">
    <w:name w:val="批注文字 字符"/>
    <w:qFormat/>
    <w:uiPriority w:val="0"/>
    <w:rPr>
      <w:rFonts w:ascii="Times New Roman" w:hAnsi="Times New Roman" w:eastAsia="宋体" w:cs="Times New Roman"/>
      <w:kern w:val="2"/>
      <w:sz w:val="21"/>
      <w:szCs w:val="24"/>
    </w:rPr>
  </w:style>
  <w:style w:type="character" w:customStyle="1" w:styleId="84">
    <w:name w:val="未处理的提及1"/>
    <w:qFormat/>
    <w:uiPriority w:val="0"/>
    <w:rPr>
      <w:rFonts w:ascii="Times New Roman" w:hAnsi="Times New Roman" w:eastAsia="宋体" w:cs="Times New Roman"/>
      <w:color w:val="605E5C"/>
      <w:shd w:val="clear" w:color="auto" w:fill="E1DFDD"/>
    </w:rPr>
  </w:style>
  <w:style w:type="character" w:customStyle="1" w:styleId="85">
    <w:name w:val="apple-style-span"/>
    <w:qFormat/>
    <w:uiPriority w:val="0"/>
    <w:rPr>
      <w:rFonts w:ascii="Times New Roman" w:hAnsi="Times New Roman" w:eastAsia="宋体" w:cs="Times New Roman"/>
    </w:rPr>
  </w:style>
  <w:style w:type="character" w:customStyle="1" w:styleId="86">
    <w:name w:val="纯文本 字符2"/>
    <w:qFormat/>
    <w:uiPriority w:val="0"/>
    <w:rPr>
      <w:rFonts w:ascii="宋体" w:hAnsi="Courier New" w:eastAsia="宋体" w:cs="Courier New"/>
      <w:szCs w:val="21"/>
    </w:rPr>
  </w:style>
  <w:style w:type="character" w:customStyle="1" w:styleId="87">
    <w:name w:val="textcontents"/>
    <w:qFormat/>
    <w:uiPriority w:val="0"/>
    <w:rPr>
      <w:rFonts w:ascii="Times New Roman" w:hAnsi="Times New Roman" w:eastAsia="宋体" w:cs="Times New Roman"/>
    </w:rPr>
  </w:style>
  <w:style w:type="character" w:customStyle="1" w:styleId="88">
    <w:name w:val="纯文本 字符1"/>
    <w:qFormat/>
    <w:uiPriority w:val="0"/>
    <w:rPr>
      <w:rFonts w:ascii="宋体" w:hAnsi="Courier New" w:eastAsia="宋体" w:cs="Times New Roman"/>
    </w:rPr>
  </w:style>
  <w:style w:type="character" w:customStyle="1" w:styleId="89">
    <w:name w:val="批注文字 Char"/>
    <w:qFormat/>
    <w:uiPriority w:val="0"/>
    <w:rPr>
      <w:rFonts w:ascii="Times New Roman" w:hAnsi="Times New Roman" w:eastAsia="宋体" w:cs="Times New Roman"/>
      <w:kern w:val="2"/>
      <w:sz w:val="21"/>
      <w:szCs w:val="24"/>
    </w:rPr>
  </w:style>
  <w:style w:type="character" w:customStyle="1" w:styleId="90">
    <w:name w:val="标题 1 字符1"/>
    <w:qFormat/>
    <w:uiPriority w:val="0"/>
    <w:rPr>
      <w:rFonts w:ascii="Times New Roman" w:hAnsi="Times New Roman" w:eastAsia="宋体" w:cs="Times New Roman"/>
      <w:b/>
      <w:bCs/>
      <w:kern w:val="44"/>
      <w:sz w:val="44"/>
      <w:szCs w:val="44"/>
    </w:rPr>
  </w:style>
  <w:style w:type="character" w:customStyle="1" w:styleId="91">
    <w:name w:val="纯文本 字符"/>
    <w:qFormat/>
    <w:uiPriority w:val="0"/>
    <w:rPr>
      <w:rFonts w:ascii="宋体" w:hAnsi="Courier New" w:eastAsia="宋体" w:cs="Courier New"/>
      <w:szCs w:val="21"/>
    </w:rPr>
  </w:style>
  <w:style w:type="paragraph" w:customStyle="1" w:styleId="92">
    <w:name w:val="Char Char Char Char"/>
    <w:basedOn w:val="1"/>
    <w:qFormat/>
    <w:uiPriority w:val="0"/>
    <w:pPr>
      <w:widowControl/>
      <w:spacing w:after="160" w:line="240" w:lineRule="exact"/>
      <w:jc w:val="left"/>
    </w:p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styleId="94">
    <w:name w:val="List Paragraph"/>
    <w:basedOn w:val="1"/>
    <w:qFormat/>
    <w:uiPriority w:val="0"/>
    <w:pPr>
      <w:ind w:firstLine="420" w:firstLineChars="200"/>
    </w:pPr>
  </w:style>
  <w:style w:type="paragraph" w:customStyle="1" w:styleId="95">
    <w:name w:val="TOC 标题1"/>
    <w:basedOn w:val="3"/>
    <w:next w:val="1"/>
    <w:qFormat/>
    <w:uiPriority w:val="0"/>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7">
    <w:name w:val="Table Paragraph"/>
    <w:basedOn w:val="1"/>
    <w:qFormat/>
    <w:uiPriority w:val="0"/>
    <w:pPr>
      <w:jc w:val="left"/>
    </w:pPr>
    <w:rPr>
      <w:rFonts w:ascii="Calibri" w:hAnsi="Calibri"/>
      <w:kern w:val="0"/>
      <w:sz w:val="22"/>
      <w:szCs w:val="22"/>
      <w:lang w:eastAsia="en-US"/>
    </w:rPr>
  </w:style>
  <w:style w:type="character" w:customStyle="1" w:styleId="98">
    <w:name w:val="正文文本缩进 字符"/>
    <w:qFormat/>
    <w:uiPriority w:val="0"/>
    <w:rPr>
      <w:rFonts w:ascii="仿宋_GB2312" w:hAnsi="Times New Roman" w:eastAsia="仿宋_GB2312" w:cs="Times New Roman"/>
      <w:sz w:val="32"/>
      <w:szCs w:val="20"/>
    </w:rPr>
  </w:style>
  <w:style w:type="character" w:customStyle="1" w:styleId="99">
    <w:name w:val="纯文本 Char2"/>
    <w:qFormat/>
    <w:uiPriority w:val="0"/>
    <w:rPr>
      <w:rFonts w:ascii="宋体" w:hAnsi="Courier New" w:eastAsia="宋体" w:cs="Arial"/>
      <w:snapToGrid w:val="0"/>
      <w:szCs w:val="21"/>
    </w:rPr>
  </w:style>
  <w:style w:type="paragraph" w:customStyle="1" w:styleId="100">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01">
    <w:name w:val="NormalCharacter"/>
    <w:qFormat/>
    <w:uiPriority w:val="0"/>
    <w:rPr>
      <w:rFonts w:ascii="Times New Roman" w:hAnsi="Times New Roman" w:eastAsia="宋体" w:cs="Times New Roman"/>
    </w:rPr>
  </w:style>
  <w:style w:type="character" w:customStyle="1" w:styleId="102">
    <w:name w:val="正文首行缩进 2 字符"/>
    <w:qFormat/>
    <w:uiPriority w:val="0"/>
    <w:rPr>
      <w:rFonts w:ascii="仿宋_GB2312" w:hAnsi="Times New Roman" w:eastAsia="仿宋_GB2312" w:cs="Times New Roman"/>
      <w:kern w:val="2"/>
      <w:sz w:val="21"/>
      <w:szCs w:val="24"/>
    </w:rPr>
  </w:style>
  <w:style w:type="character" w:customStyle="1" w:styleId="103">
    <w:name w:val="纯文本 Char1"/>
    <w:qFormat/>
    <w:uiPriority w:val="0"/>
    <w:rPr>
      <w:rFonts w:ascii="宋体" w:hAnsi="Courier New" w:eastAsia="宋体" w:cs="Times New Roman"/>
      <w:kern w:val="0"/>
      <w:sz w:val="20"/>
      <w:szCs w:val="21"/>
    </w:rPr>
  </w:style>
  <w:style w:type="paragraph" w:customStyle="1" w:styleId="104">
    <w:name w:val="_Style 93"/>
    <w:basedOn w:val="1"/>
    <w:next w:val="94"/>
    <w:qFormat/>
    <w:uiPriority w:val="0"/>
    <w:pPr>
      <w:ind w:firstLine="420" w:firstLineChars="200"/>
    </w:pPr>
  </w:style>
  <w:style w:type="character" w:customStyle="1" w:styleId="105">
    <w:name w:val="标题 1 Char"/>
    <w:qFormat/>
    <w:uiPriority w:val="0"/>
    <w:rPr>
      <w:rFonts w:ascii="Times New Roman" w:hAnsi="Times New Roman" w:eastAsia="宋体" w:cs="Times New Roman"/>
      <w:b/>
      <w:bCs/>
      <w:kern w:val="44"/>
      <w:sz w:val="44"/>
      <w:szCs w:val="44"/>
    </w:rPr>
  </w:style>
  <w:style w:type="character" w:customStyle="1" w:styleId="106">
    <w:name w:val="标题 2 Char1"/>
    <w:qFormat/>
    <w:uiPriority w:val="0"/>
    <w:rPr>
      <w:rFonts w:ascii="Cambria" w:hAnsi="Cambria" w:eastAsia="宋体" w:cs="Times New Roman"/>
      <w:b/>
      <w:bCs/>
      <w:kern w:val="2"/>
      <w:sz w:val="32"/>
      <w:szCs w:val="32"/>
    </w:rPr>
  </w:style>
  <w:style w:type="character" w:customStyle="1" w:styleId="107">
    <w:name w:val="标题 3 Char"/>
    <w:qFormat/>
    <w:uiPriority w:val="0"/>
    <w:rPr>
      <w:rFonts w:ascii="Times New Roman" w:hAnsi="Times New Roman" w:eastAsia="宋体" w:cs="Times New Roman"/>
      <w:b/>
      <w:bCs/>
      <w:kern w:val="2"/>
      <w:sz w:val="32"/>
      <w:szCs w:val="32"/>
    </w:rPr>
  </w:style>
  <w:style w:type="character" w:customStyle="1" w:styleId="108">
    <w:name w:val="标题 5 Char"/>
    <w:qFormat/>
    <w:uiPriority w:val="0"/>
    <w:rPr>
      <w:rFonts w:ascii="Times New Roman" w:hAnsi="Times New Roman" w:eastAsia="宋体" w:cs="Times New Roman"/>
      <w:b/>
      <w:bCs/>
      <w:kern w:val="2"/>
      <w:sz w:val="28"/>
      <w:szCs w:val="28"/>
    </w:rPr>
  </w:style>
  <w:style w:type="character" w:customStyle="1" w:styleId="109">
    <w:name w:val="标题 8 Char1"/>
    <w:qFormat/>
    <w:uiPriority w:val="0"/>
    <w:rPr>
      <w:rFonts w:ascii="等线 Light" w:hAnsi="等线 Light" w:eastAsia="等线 Light" w:cs="Times New Roman"/>
      <w:kern w:val="2"/>
      <w:sz w:val="24"/>
      <w:szCs w:val="24"/>
    </w:rPr>
  </w:style>
  <w:style w:type="character" w:customStyle="1" w:styleId="110">
    <w:name w:val="批注文字 Char1"/>
    <w:qFormat/>
    <w:uiPriority w:val="0"/>
    <w:rPr>
      <w:rFonts w:ascii="Times New Roman" w:hAnsi="Times New Roman" w:eastAsia="宋体" w:cs="Times New Roman"/>
      <w:kern w:val="2"/>
      <w:sz w:val="21"/>
      <w:szCs w:val="24"/>
    </w:rPr>
  </w:style>
  <w:style w:type="character" w:customStyle="1" w:styleId="111">
    <w:name w:val="正文文本 3 Char"/>
    <w:qFormat/>
    <w:uiPriority w:val="0"/>
    <w:rPr>
      <w:rFonts w:ascii="Times New Roman" w:hAnsi="Times New Roman" w:eastAsia="宋体" w:cs="Times New Roman"/>
      <w:kern w:val="2"/>
      <w:sz w:val="16"/>
      <w:szCs w:val="16"/>
    </w:rPr>
  </w:style>
  <w:style w:type="character" w:customStyle="1" w:styleId="112">
    <w:name w:val="正文文本 Char1"/>
    <w:qFormat/>
    <w:uiPriority w:val="0"/>
    <w:rPr>
      <w:rFonts w:ascii="Times New Roman" w:hAnsi="Times New Roman" w:eastAsia="宋体" w:cs="Times New Roman"/>
      <w:kern w:val="2"/>
      <w:sz w:val="21"/>
      <w:szCs w:val="24"/>
    </w:rPr>
  </w:style>
  <w:style w:type="character" w:customStyle="1" w:styleId="113">
    <w:name w:val="正文文本缩进 Char"/>
    <w:qFormat/>
    <w:uiPriority w:val="0"/>
    <w:rPr>
      <w:rFonts w:ascii="仿宋_GB2312" w:hAnsi="Times New Roman" w:eastAsia="仿宋_GB2312" w:cs="Times New Roman"/>
      <w:sz w:val="32"/>
    </w:rPr>
  </w:style>
  <w:style w:type="character" w:customStyle="1" w:styleId="114">
    <w:name w:val="日期 Char"/>
    <w:qFormat/>
    <w:uiPriority w:val="0"/>
    <w:rPr>
      <w:rFonts w:ascii="Times New Roman" w:hAnsi="Times New Roman" w:eastAsia="宋体" w:cs="Times New Roman"/>
      <w:kern w:val="2"/>
      <w:sz w:val="21"/>
      <w:szCs w:val="24"/>
    </w:rPr>
  </w:style>
  <w:style w:type="character" w:customStyle="1" w:styleId="115">
    <w:name w:val="页脚 Char"/>
    <w:qFormat/>
    <w:uiPriority w:val="0"/>
    <w:rPr>
      <w:rFonts w:ascii="Times New Roman" w:hAnsi="Times New Roman" w:eastAsia="宋体" w:cs="Times New Roman"/>
      <w:sz w:val="18"/>
      <w:szCs w:val="18"/>
    </w:rPr>
  </w:style>
  <w:style w:type="character" w:customStyle="1" w:styleId="116">
    <w:name w:val="批注主题 Char"/>
    <w:qFormat/>
    <w:uiPriority w:val="0"/>
    <w:rPr>
      <w:rFonts w:ascii="Times New Roman" w:hAnsi="Times New Roman" w:eastAsia="宋体" w:cs="Times New Roman"/>
      <w:b/>
      <w:bCs/>
      <w:kern w:val="2"/>
      <w:sz w:val="21"/>
      <w:szCs w:val="24"/>
    </w:rPr>
  </w:style>
  <w:style w:type="paragraph" w:customStyle="1" w:styleId="117">
    <w:name w:val="_Style 1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_Style 107"/>
    <w:basedOn w:val="1"/>
    <w:next w:val="1"/>
    <w:qFormat/>
    <w:uiPriority w:val="0"/>
    <w:pPr>
      <w:tabs>
        <w:tab w:val="right" w:leader="dot" w:pos="8296"/>
      </w:tabs>
      <w:ind w:left="420" w:leftChars="200"/>
    </w:pPr>
  </w:style>
  <w:style w:type="character" w:customStyle="1" w:styleId="119">
    <w:name w:val="正文首行缩进 2 字符1"/>
    <w:qFormat/>
    <w:uiPriority w:val="0"/>
    <w:rPr>
      <w:rFonts w:ascii="仿宋_GB2312" w:hAnsi="Times New Roman" w:eastAsia="仿宋_GB2312" w:cs="Times New Roman"/>
      <w:kern w:val="2"/>
      <w:sz w:val="21"/>
      <w:szCs w:val="24"/>
    </w:rPr>
  </w:style>
  <w:style w:type="character" w:customStyle="1" w:styleId="120">
    <w:name w:val="正文首行缩进 2 字符2"/>
    <w:qFormat/>
    <w:uiPriority w:val="0"/>
    <w:rPr>
      <w:rFonts w:ascii="仿宋_GB2312" w:hAnsi="Times New Roman" w:eastAsia="仿宋_GB2312" w:cs="Times New Roman"/>
      <w:kern w:val="2"/>
      <w:sz w:val="21"/>
      <w:szCs w:val="24"/>
    </w:rPr>
  </w:style>
  <w:style w:type="paragraph" w:customStyle="1" w:styleId="121">
    <w:name w:val="msonormal"/>
    <w:basedOn w:val="1"/>
    <w:qFormat/>
    <w:uiPriority w:val="0"/>
    <w:rPr>
      <w:rFonts w:ascii="Calibri" w:hAnsi="Calibri"/>
      <w:kern w:val="0"/>
      <w:sz w:val="24"/>
    </w:rPr>
  </w:style>
  <w:style w:type="character" w:customStyle="1" w:styleId="122">
    <w:name w:val="正文首行缩进 2 字符3"/>
    <w:qFormat/>
    <w:uiPriority w:val="0"/>
    <w:rPr>
      <w:rFonts w:ascii="仿宋_GB2312" w:hAnsi="Times New Roman" w:eastAsia="仿宋_GB2312" w:cs="Times New Roman"/>
      <w:kern w:val="2"/>
      <w:sz w:val="21"/>
      <w:szCs w:val="24"/>
    </w:rPr>
  </w:style>
  <w:style w:type="paragraph" w:customStyle="1" w:styleId="123">
    <w:name w:val="s0"/>
    <w:qFormat/>
    <w:uiPriority w:val="0"/>
    <w:pPr>
      <w:widowControl w:val="0"/>
      <w:autoSpaceDE w:val="0"/>
      <w:autoSpaceDN w:val="0"/>
      <w:adjustRightInd w:val="0"/>
    </w:pPr>
    <w:rPr>
      <w:rFonts w:ascii="Batang" w:hAnsi="Malgun Gothic" w:eastAsia="Batang" w:cs="Batang"/>
      <w:sz w:val="24"/>
      <w:szCs w:val="24"/>
      <w:lang w:val="en-US" w:eastAsia="ko-KR" w:bidi="ar-SA"/>
    </w:rPr>
  </w:style>
  <w:style w:type="paragraph" w:customStyle="1" w:styleId="124">
    <w:name w:val="_Style 39"/>
    <w:basedOn w:val="1"/>
    <w:next w:val="1"/>
    <w:qFormat/>
    <w:uiPriority w:val="0"/>
    <w:pPr>
      <w:tabs>
        <w:tab w:val="right" w:leader="dot" w:pos="8296"/>
      </w:tabs>
      <w:ind w:left="420" w:leftChars="200"/>
    </w:pPr>
  </w:style>
  <w:style w:type="character" w:customStyle="1" w:styleId="125">
    <w:name w:val="first-child"/>
    <w:qFormat/>
    <w:uiPriority w:val="0"/>
    <w:rPr>
      <w:rFonts w:ascii="Times New Roman" w:hAnsi="Times New Roman" w:eastAsia="宋体" w:cs="Times New Roman"/>
    </w:rPr>
  </w:style>
  <w:style w:type="character" w:customStyle="1" w:styleId="126">
    <w:name w:val="layui-layer-tabnow"/>
    <w:qFormat/>
    <w:uiPriority w:val="0"/>
    <w:rPr>
      <w:rFonts w:ascii="Times New Roman" w:hAnsi="Times New Roman" w:eastAsia="宋体" w:cs="Times New Roman"/>
      <w:bdr w:val="single" w:color="CCCCCC" w:sz="6" w:space="0"/>
      <w:shd w:val="clear" w:color="auto" w:fill="FFFFFF"/>
    </w:rPr>
  </w:style>
  <w:style w:type="character" w:customStyle="1" w:styleId="127">
    <w:name w:val="font61"/>
    <w:qFormat/>
    <w:uiPriority w:val="0"/>
    <w:rPr>
      <w:rFonts w:hint="default" w:ascii="Arial" w:hAnsi="Arial" w:eastAsia="宋体" w:cs="Arial"/>
      <w:color w:val="000000"/>
      <w:sz w:val="20"/>
      <w:szCs w:val="20"/>
      <w:u w:val="none"/>
    </w:rPr>
  </w:style>
  <w:style w:type="character" w:customStyle="1" w:styleId="128">
    <w:name w:val="font71"/>
    <w:qFormat/>
    <w:uiPriority w:val="0"/>
    <w:rPr>
      <w:rFonts w:hint="eastAsia" w:ascii="宋体" w:hAnsi="宋体" w:eastAsia="宋体" w:cs="宋体"/>
      <w:color w:val="000000"/>
      <w:sz w:val="20"/>
      <w:szCs w:val="20"/>
      <w:u w:val="none"/>
    </w:rPr>
  </w:style>
  <w:style w:type="paragraph" w:customStyle="1" w:styleId="129">
    <w:name w:val="正文文本缩进1"/>
    <w:basedOn w:val="1"/>
    <w:qFormat/>
    <w:uiPriority w:val="0"/>
    <w:pPr>
      <w:adjustRightInd w:val="0"/>
      <w:snapToGrid w:val="0"/>
      <w:spacing w:line="400" w:lineRule="exact"/>
      <w:ind w:firstLine="560" w:firstLineChars="200"/>
    </w:pPr>
    <w:rPr>
      <w:sz w:val="28"/>
    </w:rPr>
  </w:style>
  <w:style w:type="paragraph" w:customStyle="1" w:styleId="130">
    <w:name w:val="正文首行缩进 21"/>
    <w:basedOn w:val="129"/>
    <w:qFormat/>
    <w:uiPriority w:val="0"/>
    <w:pPr>
      <w:ind w:firstLine="420"/>
    </w:p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其他"/>
    <w:basedOn w:val="1"/>
    <w:qFormat/>
    <w:uiPriority w:val="0"/>
    <w:pPr>
      <w:spacing w:line="360" w:lineRule="auto"/>
      <w:ind w:firstLine="20"/>
    </w:pPr>
    <w:rPr>
      <w:rFonts w:ascii="宋体" w:hAnsi="宋体" w:cs="宋体"/>
      <w:sz w:val="46"/>
      <w:szCs w:val="46"/>
      <w:lang w:val="zh-CN" w:bidi="zh-CN"/>
    </w:rPr>
  </w:style>
  <w:style w:type="paragraph" w:customStyle="1" w:styleId="133">
    <w:name w:val="正文文本 (3)"/>
    <w:basedOn w:val="1"/>
    <w:qFormat/>
    <w:uiPriority w:val="0"/>
    <w:pPr>
      <w:spacing w:after="400"/>
      <w:jc w:val="center"/>
    </w:pPr>
    <w:rPr>
      <w:rFonts w:ascii="宋体" w:hAnsi="宋体" w:cs="宋体"/>
      <w:sz w:val="62"/>
      <w:szCs w:val="62"/>
      <w:lang w:val="zh-CN" w:bidi="zh-CN"/>
    </w:rPr>
  </w:style>
  <w:style w:type="paragraph" w:customStyle="1" w:styleId="134">
    <w:name w:val="正文文本1"/>
    <w:basedOn w:val="1"/>
    <w:qFormat/>
    <w:uiPriority w:val="0"/>
    <w:pPr>
      <w:spacing w:line="360" w:lineRule="auto"/>
      <w:ind w:firstLine="20"/>
    </w:pPr>
    <w:rPr>
      <w:rFonts w:ascii="宋体" w:hAnsi="宋体" w:cs="宋体"/>
      <w:sz w:val="46"/>
      <w:szCs w:val="46"/>
      <w:lang w:val="zh-CN" w:bidi="zh-CN"/>
    </w:rPr>
  </w:style>
  <w:style w:type="paragraph" w:customStyle="1" w:styleId="135">
    <w:name w:val="表格标题"/>
    <w:basedOn w:val="1"/>
    <w:qFormat/>
    <w:uiPriority w:val="0"/>
    <w:pPr>
      <w:spacing w:line="623" w:lineRule="exact"/>
      <w:ind w:firstLine="800"/>
    </w:pPr>
    <w:rPr>
      <w:rFonts w:ascii="宋体" w:hAnsi="宋体" w:cs="宋体"/>
      <w:sz w:val="40"/>
      <w:szCs w:val="40"/>
      <w:lang w:val="zh-CN" w:bidi="zh-CN"/>
    </w:rPr>
  </w:style>
  <w:style w:type="paragraph" w:customStyle="1" w:styleId="136">
    <w:name w:val="null3"/>
    <w:qFormat/>
    <w:uiPriority w:val="0"/>
    <w:rPr>
      <w:rFonts w:hint="eastAsia" w:ascii="Calibri" w:hAnsi="Calibri" w:eastAsia="宋体" w:cs="Times New Roman"/>
      <w:lang w:val="en-US" w:eastAsia="zh-CN" w:bidi="ar-SA"/>
    </w:rPr>
  </w:style>
  <w:style w:type="character" w:customStyle="1" w:styleId="137">
    <w:name w:val="正文缩进 Char"/>
    <w:link w:val="8"/>
    <w:qFormat/>
    <w:locked/>
    <w:uiPriority w:val="0"/>
    <w:rPr>
      <w:kern w:val="2"/>
      <w:sz w:val="21"/>
    </w:rPr>
  </w:style>
  <w:style w:type="paragraph" w:styleId="138">
    <w:name w:val="No Spacing"/>
    <w:qFormat/>
    <w:uiPriority w:val="1"/>
    <w:pPr>
      <w:widowControl w:val="0"/>
      <w:ind w:firstLine="200" w:firstLineChars="200"/>
    </w:pPr>
    <w:rPr>
      <w:rFonts w:ascii="Calibri" w:hAnsi="Calibri" w:eastAsia="仿宋"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40</Pages>
  <Words>7903</Words>
  <Characters>8532</Characters>
  <Lines>127</Lines>
  <Paragraphs>35</Paragraphs>
  <TotalTime>76</TotalTime>
  <ScaleCrop>false</ScaleCrop>
  <LinksUpToDate>false</LinksUpToDate>
  <CharactersWithSpaces>8629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2025-06-15T03:00:00Z</dcterms:created>
  <dc:creator>john</dc:creator>
  <cp:lastModifiedBy>梦想飞</cp:lastModifiedBy>
  <cp:lastPrinted>2025-03-04T08:48:00Z</cp:lastPrinted>
  <dcterms:modified xsi:type="dcterms:W3CDTF">2025-07-22T08:59:23Z</dcterms:modified>
  <dc:title>竞争性谈判文件规范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2A41285E1DA34FF2AC8477E0DC4FD98F_13</vt:lpwstr>
  </property>
  <property fmtid="{D5CDD505-2E9C-101B-9397-08002B2CF9AE}" pid="4" name="MSIP_Label_ff6dbec8-95a8-4638-9f5f-bd076536645c_Enabled">
    <vt:lpwstr>true</vt:lpwstr>
  </property>
  <property fmtid="{D5CDD505-2E9C-101B-9397-08002B2CF9AE}" pid="5" name="MSIP_Label_ff6dbec8-95a8-4638-9f5f-bd076536645c_SetDate">
    <vt:lpwstr>2025-02-24T09:35:48Z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eba165fe-985d-4618-ba02-60e55cd7015f</vt:lpwstr>
  </property>
  <property fmtid="{D5CDD505-2E9C-101B-9397-08002B2CF9AE}" pid="10" name="MSIP_Label_ff6dbec8-95a8-4638-9f5f-bd076536645c_ContentBits">
    <vt:lpwstr>0</vt:lpwstr>
  </property>
  <property fmtid="{D5CDD505-2E9C-101B-9397-08002B2CF9AE}" pid="11" name="KSOTemplateDocerSaveRecord">
    <vt:lpwstr>eyJoZGlkIjoiZDE1M2UwN2VlNDg0YjhkMWQ5OTNiZGY1YjdhMWY1OWUiLCJ1c2VySWQiOiIyMTU3MTg1MDAifQ==</vt:lpwstr>
  </property>
</Properties>
</file>