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7E2" w:rsidRDefault="00653A63">
      <w:pPr>
        <w:jc w:val="center"/>
        <w:rPr>
          <w:b/>
          <w:bCs/>
          <w:sz w:val="36"/>
          <w:szCs w:val="36"/>
        </w:rPr>
      </w:pPr>
      <w:r>
        <w:rPr>
          <w:rFonts w:hint="eastAsia"/>
          <w:b/>
          <w:bCs/>
          <w:sz w:val="36"/>
          <w:szCs w:val="36"/>
        </w:rPr>
        <w:t>河池市中医</w:t>
      </w:r>
      <w:bookmarkStart w:id="0" w:name="_GoBack"/>
      <w:bookmarkEnd w:id="0"/>
      <w:r>
        <w:rPr>
          <w:rFonts w:hint="eastAsia"/>
          <w:b/>
          <w:bCs/>
          <w:sz w:val="36"/>
          <w:szCs w:val="36"/>
        </w:rPr>
        <w:t>医院购销廉洁</w:t>
      </w:r>
      <w:bookmarkStart w:id="1" w:name="#235170"/>
      <w:bookmarkStart w:id="2" w:name="#235169"/>
      <w:bookmarkStart w:id="3" w:name="#235171"/>
      <w:bookmarkStart w:id="4" w:name="#235182"/>
      <w:bookmarkEnd w:id="1"/>
      <w:bookmarkEnd w:id="2"/>
      <w:bookmarkEnd w:id="3"/>
      <w:bookmarkEnd w:id="4"/>
      <w:r>
        <w:rPr>
          <w:rFonts w:hint="eastAsia"/>
          <w:b/>
          <w:bCs/>
          <w:sz w:val="36"/>
          <w:szCs w:val="36"/>
        </w:rPr>
        <w:t>协议</w:t>
      </w:r>
    </w:p>
    <w:p w:rsidR="004927E2" w:rsidRDefault="004927E2">
      <w:pPr>
        <w:pStyle w:val="a3"/>
      </w:pP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甲方（医疗机构）：河池市中医医院</w:t>
      </w:r>
    </w:p>
    <w:p w:rsidR="004927E2" w:rsidRDefault="00653A63">
      <w:pPr>
        <w:pStyle w:val="a3"/>
        <w:spacing w:line="520" w:lineRule="exact"/>
        <w:rPr>
          <w:rFonts w:eastAsia="宋体" w:hAnsi="宋体" w:cs="宋体"/>
          <w:color w:val="FF0000"/>
          <w:sz w:val="24"/>
          <w:szCs w:val="24"/>
        </w:rPr>
      </w:pPr>
      <w:r>
        <w:rPr>
          <w:rFonts w:eastAsia="宋体" w:hAnsi="宋体" w:cs="宋体" w:hint="eastAsia"/>
          <w:sz w:val="24"/>
          <w:szCs w:val="24"/>
        </w:rPr>
        <w:t>乙方（供应商）：</w:t>
      </w:r>
    </w:p>
    <w:p w:rsidR="004927E2" w:rsidRDefault="00653A63">
      <w:pPr>
        <w:pStyle w:val="a3"/>
        <w:spacing w:line="520" w:lineRule="exact"/>
        <w:ind w:firstLineChars="200" w:firstLine="480"/>
        <w:rPr>
          <w:rFonts w:eastAsia="宋体" w:hAnsi="宋体" w:cs="宋体"/>
          <w:sz w:val="24"/>
          <w:szCs w:val="24"/>
        </w:rPr>
      </w:pPr>
      <w:r>
        <w:rPr>
          <w:rFonts w:eastAsia="宋体" w:hAnsi="宋体" w:cs="宋体" w:hint="eastAsia"/>
          <w:sz w:val="24"/>
          <w:szCs w:val="24"/>
        </w:rPr>
        <w:t>为贯彻落实国家卫生健康委、国家医保局、国家中医药管理局《关于印发医疗机构工作人员廉洁从业九项准则的通知》及《关于建立医药购销领域商业贿赂不良记录的规定》的精神，根据《河池市中医医院贯彻落实（医疗机构工作人员廉洁从业九项准则）实施方案》要求，为进一步规范医药购销行为，维护正常的医疗秩序和医药产品经营秩序，经双方协商，协议如下：</w:t>
      </w:r>
      <w:r>
        <w:rPr>
          <w:rFonts w:eastAsia="宋体" w:hAnsi="宋体" w:cs="宋体" w:hint="eastAsia"/>
          <w:sz w:val="24"/>
          <w:szCs w:val="24"/>
        </w:rPr>
        <w:t> </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一、甲乙双方必须自觉遵守国家和地方的有关法律法规，严格执行上级关于纠正医药购销和医疗服务中不正之风和治理商业贿赂的有关文件规定，严格执行药品、医疗设备、医用耗材、医用试剂、信息系统及软件、后勤物资、基建工程招标采购管理制度。</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二、甲乙双方应共同遵守商业道德，严格履行购销合同，不利用非法手段谋取不正当利益，公平公正地处理往来业务。</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三、甲方须履行的责任：</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（一）不得以任何方式向乙方索取回扣，或者索要、收受乙方产品发票价外的赞助，不得要求乙方代支任何费用开支。</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（二）医院工作人员不得替乙方代表非法统计销售药品、</w:t>
      </w:r>
      <w:r>
        <w:rPr>
          <w:rFonts w:eastAsia="宋体" w:hAnsi="宋体" w:cs="宋体" w:hint="eastAsia"/>
          <w:sz w:val="24"/>
          <w:szCs w:val="24"/>
        </w:rPr>
        <w:t>医用耗材、医用试剂的使用数量，甲方对出现数量异常变动的药品、医用耗材、医用试剂，查实后将停止采购。</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（三）医院工作人员不得利用工作便利以暗示或其他任何形式向乙方索要回扣、提成、有价证券、现金、购物卡等。</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如违反以上条款，情节较轻的，按医院医德医风等相关规定进行处理；情节较重构成违纪的，由纪检监察部门处理；情节严重涉嫌犯罪的，移交司法机关处理。</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四、乙方须履行的责任：</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（一）乙方必须自觉遵守甲方有关药品、医疗设备及服务、医用耗材、医用试剂、</w:t>
      </w:r>
      <w:r>
        <w:rPr>
          <w:rFonts w:eastAsia="宋体" w:hAnsi="宋体" w:cs="宋体" w:hint="eastAsia"/>
          <w:sz w:val="24"/>
          <w:szCs w:val="24"/>
        </w:rPr>
        <w:lastRenderedPageBreak/>
        <w:t>信息系统及软件、后勤物资、基建工程的各项管理规定，按程序和流程办理相关</w:t>
      </w:r>
      <w:r>
        <w:rPr>
          <w:rFonts w:eastAsia="宋体" w:hAnsi="宋体" w:cs="宋体" w:hint="eastAsia"/>
          <w:sz w:val="24"/>
          <w:szCs w:val="24"/>
        </w:rPr>
        <w:t>业务。</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（二）不得派代表到甲方，以科研费、开发费、宣传费、推销费等名义推销药品、医疗设备、医用耗材、医用试剂、信息系统及软件、后勤物资等产品。</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（三）不得以提成和赠送现金、有价证券、信用卡、购物卡，提供宴请、娱乐</w:t>
      </w:r>
      <w:r>
        <w:rPr>
          <w:rFonts w:eastAsia="宋体" w:hAnsi="宋体" w:cs="宋体" w:hint="eastAsia"/>
          <w:sz w:val="24"/>
          <w:szCs w:val="24"/>
        </w:rPr>
        <w:t>,</w:t>
      </w:r>
      <w:r>
        <w:rPr>
          <w:rFonts w:eastAsia="宋体" w:hAnsi="宋体" w:cs="宋体" w:hint="eastAsia"/>
          <w:sz w:val="24"/>
          <w:szCs w:val="24"/>
        </w:rPr>
        <w:t>资助国内或境外学术活动等手段影响甲方医生使用医药产品的选择权。</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（四）不得派代表到甲方临床医技科室进行新药申请、开方提成促销，或以不正当交易手段诱导临床医生使用乙方所供的药品、医疗设备、医用耗材、医用试剂等。</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（五）不得向医院领导、行政职能科室、临床医技负责人和其他医护人员及行政后勤人员发放回扣和</w:t>
      </w:r>
      <w:r>
        <w:rPr>
          <w:rFonts w:eastAsia="宋体" w:hAnsi="宋体" w:cs="宋体" w:hint="eastAsia"/>
          <w:sz w:val="24"/>
          <w:szCs w:val="24"/>
        </w:rPr>
        <w:t>赠送现金、有价证券、信用卡、购物卡，提供宴请、娱乐等属于商业贿赂的不正当行为，</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（六）严格执行合同条款，不以次充好，不降低产品质量，做到诚信经营。</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（七）乙方指定其工作人员：</w:t>
      </w:r>
      <w:r>
        <w:rPr>
          <w:rFonts w:eastAsia="宋体" w:hAnsi="宋体" w:cs="宋体" w:hint="eastAsia"/>
          <w:sz w:val="24"/>
          <w:szCs w:val="24"/>
        </w:rPr>
        <w:t>XXX</w:t>
      </w:r>
      <w:r>
        <w:rPr>
          <w:rFonts w:eastAsia="宋体" w:hAnsi="宋体" w:cs="宋体" w:hint="eastAsia"/>
          <w:sz w:val="24"/>
          <w:szCs w:val="24"/>
        </w:rPr>
        <w:t>，联系方式：</w:t>
      </w:r>
      <w:r>
        <w:rPr>
          <w:rFonts w:eastAsia="宋体" w:hAnsi="宋体" w:cs="宋体" w:hint="eastAsia"/>
          <w:sz w:val="24"/>
          <w:szCs w:val="24"/>
        </w:rPr>
        <w:t xml:space="preserve"> XXXXXXXXXXX,</w:t>
      </w:r>
      <w:r>
        <w:rPr>
          <w:rFonts w:eastAsia="宋体" w:hAnsi="宋体" w:cs="宋体" w:hint="eastAsia"/>
          <w:sz w:val="24"/>
          <w:szCs w:val="24"/>
        </w:rPr>
        <w:t>身份证号：</w:t>
      </w:r>
      <w:r>
        <w:rPr>
          <w:rFonts w:eastAsia="宋体" w:hAnsi="宋体" w:cs="宋体" w:hint="eastAsia"/>
          <w:sz w:val="24"/>
          <w:szCs w:val="24"/>
        </w:rPr>
        <w:t>XXXXXXXXXX</w:t>
      </w:r>
      <w:r>
        <w:rPr>
          <w:rFonts w:eastAsia="宋体" w:hAnsi="宋体" w:cs="宋体" w:hint="eastAsia"/>
          <w:sz w:val="24"/>
          <w:szCs w:val="24"/>
        </w:rPr>
        <w:t>，负责与甲方进行工作对接。</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五、乙方如违反第四条“乙方须履行的责任”所列条款，一经发现，甲方有权终止购销合同，并将乙方列入不良行为记录，计入黑名单；同时禁止乙方在甲方进行经销活动</w:t>
      </w:r>
      <w:r>
        <w:rPr>
          <w:rFonts w:eastAsia="宋体" w:hAnsi="宋体" w:cs="宋体" w:hint="eastAsia"/>
          <w:sz w:val="24"/>
          <w:szCs w:val="24"/>
        </w:rPr>
        <w:t>2</w:t>
      </w:r>
      <w:r>
        <w:rPr>
          <w:rFonts w:eastAsia="宋体" w:hAnsi="宋体" w:cs="宋体" w:hint="eastAsia"/>
          <w:sz w:val="24"/>
          <w:szCs w:val="24"/>
        </w:rPr>
        <w:t>年以上。对甲方造成经济损失的乙方须承担赔偿责任，涉嫌违法的，移交司法机关处理。</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六、</w:t>
      </w:r>
      <w:r>
        <w:rPr>
          <w:rFonts w:eastAsia="宋体" w:hAnsi="宋体" w:cs="宋体" w:hint="eastAsia"/>
          <w:sz w:val="24"/>
          <w:szCs w:val="24"/>
        </w:rPr>
        <w:t>如甲方工作人员暗示或索要回扣等不正当要求，乙方应予拒绝，并有责任如实向甲方纪检监察部门反映情况。</w:t>
      </w: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七、本协议一式四份，甲方执三份，乙方执一份，本公约作为购销合同的附件，随销购合同签字之日起生效。</w:t>
      </w:r>
    </w:p>
    <w:p w:rsidR="004927E2" w:rsidRDefault="004927E2">
      <w:pPr>
        <w:pStyle w:val="a3"/>
        <w:spacing w:line="520" w:lineRule="exact"/>
        <w:rPr>
          <w:rFonts w:eastAsia="宋体" w:hAnsi="宋体" w:cs="宋体"/>
          <w:sz w:val="24"/>
          <w:szCs w:val="24"/>
        </w:rPr>
      </w:pPr>
    </w:p>
    <w:p w:rsidR="004927E2" w:rsidRDefault="004927E2">
      <w:pPr>
        <w:pStyle w:val="a3"/>
        <w:spacing w:line="520" w:lineRule="exact"/>
        <w:rPr>
          <w:rFonts w:eastAsia="宋体" w:hAnsi="宋体" w:cs="宋体" w:hint="eastAsia"/>
          <w:sz w:val="24"/>
          <w:szCs w:val="24"/>
        </w:rPr>
      </w:pPr>
    </w:p>
    <w:p w:rsidR="00DC20F7" w:rsidRDefault="00DC20F7">
      <w:pPr>
        <w:pStyle w:val="a3"/>
        <w:spacing w:line="520" w:lineRule="exact"/>
        <w:rPr>
          <w:rFonts w:eastAsia="宋体" w:hAnsi="宋体" w:cs="宋体"/>
          <w:sz w:val="24"/>
          <w:szCs w:val="24"/>
        </w:rPr>
      </w:pPr>
    </w:p>
    <w:p w:rsidR="004927E2" w:rsidRDefault="00653A63">
      <w:pPr>
        <w:pStyle w:val="a3"/>
        <w:spacing w:line="520" w:lineRule="exact"/>
        <w:ind w:left="5880" w:hangingChars="2450" w:hanging="5880"/>
        <w:rPr>
          <w:rFonts w:eastAsia="宋体" w:hAnsi="宋体" w:cs="宋体"/>
          <w:color w:val="FF0000"/>
          <w:sz w:val="24"/>
          <w:szCs w:val="24"/>
        </w:rPr>
      </w:pPr>
      <w:r>
        <w:rPr>
          <w:rFonts w:eastAsia="宋体" w:hAnsi="宋体" w:cs="宋体" w:hint="eastAsia"/>
          <w:sz w:val="24"/>
          <w:szCs w:val="24"/>
        </w:rPr>
        <w:lastRenderedPageBreak/>
        <w:t>甲方（盖章）：河池市中医医院</w:t>
      </w:r>
      <w:r>
        <w:rPr>
          <w:rFonts w:eastAsia="宋体" w:hAnsi="宋体" w:cs="宋体" w:hint="eastAsia"/>
          <w:sz w:val="24"/>
          <w:szCs w:val="24"/>
        </w:rPr>
        <w:t xml:space="preserve">          </w:t>
      </w:r>
      <w:r>
        <w:rPr>
          <w:rFonts w:eastAsia="宋体" w:hAnsi="宋体" w:cs="宋体" w:hint="eastAsia"/>
          <w:sz w:val="24"/>
          <w:szCs w:val="24"/>
        </w:rPr>
        <w:t>乙方（盖章）</w:t>
      </w:r>
    </w:p>
    <w:p w:rsidR="004927E2" w:rsidRDefault="004927E2">
      <w:pPr>
        <w:pStyle w:val="a3"/>
        <w:spacing w:line="520" w:lineRule="exact"/>
        <w:rPr>
          <w:rFonts w:eastAsia="宋体" w:hAnsi="宋体" w:cs="宋体"/>
          <w:sz w:val="24"/>
          <w:szCs w:val="24"/>
        </w:rPr>
      </w:pP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法人签章：</w:t>
      </w:r>
      <w:bookmarkStart w:id="5" w:name="#235183"/>
      <w:bookmarkEnd w:id="5"/>
      <w:r>
        <w:rPr>
          <w:rFonts w:eastAsia="宋体" w:hAnsi="宋体" w:cs="宋体" w:hint="eastAsia"/>
          <w:sz w:val="24"/>
          <w:szCs w:val="24"/>
        </w:rPr>
        <w:t xml:space="preserve">                            </w:t>
      </w:r>
      <w:r>
        <w:rPr>
          <w:rFonts w:eastAsia="宋体" w:hAnsi="宋体" w:cs="宋体" w:hint="eastAsia"/>
          <w:sz w:val="24"/>
          <w:szCs w:val="24"/>
        </w:rPr>
        <w:t>法人签章：</w:t>
      </w:r>
    </w:p>
    <w:p w:rsidR="004927E2" w:rsidRDefault="004927E2">
      <w:pPr>
        <w:pStyle w:val="a3"/>
        <w:spacing w:line="520" w:lineRule="exact"/>
        <w:rPr>
          <w:rFonts w:eastAsia="宋体" w:hAnsi="宋体" w:cs="宋体"/>
          <w:sz w:val="24"/>
          <w:szCs w:val="24"/>
        </w:rPr>
      </w:pPr>
    </w:p>
    <w:p w:rsidR="004927E2" w:rsidRDefault="00653A63">
      <w:pPr>
        <w:pStyle w:val="a3"/>
        <w:spacing w:line="520" w:lineRule="exact"/>
        <w:rPr>
          <w:rFonts w:eastAsia="宋体" w:hAnsi="宋体" w:cs="宋体"/>
          <w:sz w:val="24"/>
          <w:szCs w:val="24"/>
        </w:rPr>
      </w:pPr>
      <w:r>
        <w:rPr>
          <w:rFonts w:eastAsia="宋体" w:hAnsi="宋体" w:cs="宋体" w:hint="eastAsia"/>
          <w:sz w:val="24"/>
          <w:szCs w:val="24"/>
        </w:rPr>
        <w:t>代理人（签字）：</w:t>
      </w:r>
      <w:r>
        <w:rPr>
          <w:rFonts w:eastAsia="宋体" w:hAnsi="宋体" w:cs="宋体" w:hint="eastAsia"/>
          <w:sz w:val="24"/>
          <w:szCs w:val="24"/>
        </w:rPr>
        <w:t xml:space="preserve">                      </w:t>
      </w:r>
      <w:r>
        <w:rPr>
          <w:rFonts w:eastAsia="宋体" w:hAnsi="宋体" w:cs="宋体" w:hint="eastAsia"/>
          <w:sz w:val="24"/>
          <w:szCs w:val="24"/>
        </w:rPr>
        <w:t xml:space="preserve">代理人（签字）：　　　　</w:t>
      </w:r>
    </w:p>
    <w:p w:rsidR="004927E2" w:rsidRDefault="004927E2">
      <w:pPr>
        <w:pStyle w:val="a3"/>
        <w:spacing w:line="520" w:lineRule="exact"/>
        <w:rPr>
          <w:rFonts w:eastAsia="宋体" w:hAnsi="宋体" w:cs="宋体"/>
          <w:sz w:val="24"/>
          <w:szCs w:val="24"/>
        </w:rPr>
      </w:pPr>
      <w:bookmarkStart w:id="6" w:name="#235186"/>
      <w:bookmarkEnd w:id="6"/>
    </w:p>
    <w:p w:rsidR="004927E2" w:rsidRDefault="00653A63">
      <w:pPr>
        <w:pStyle w:val="a3"/>
        <w:spacing w:line="520" w:lineRule="exact"/>
        <w:jc w:val="center"/>
        <w:rPr>
          <w:rFonts w:eastAsia="宋体" w:hAnsi="宋体" w:cs="宋体"/>
          <w:sz w:val="24"/>
          <w:szCs w:val="24"/>
        </w:rPr>
      </w:pPr>
      <w:r>
        <w:rPr>
          <w:rFonts w:eastAsia="宋体" w:hAnsi="宋体" w:cs="宋体" w:hint="eastAsia"/>
          <w:sz w:val="24"/>
          <w:szCs w:val="24"/>
          <w:u w:val="single"/>
        </w:rPr>
        <w:t>2025</w:t>
      </w:r>
      <w:r>
        <w:rPr>
          <w:rFonts w:eastAsia="宋体" w:hAnsi="宋体" w:cs="宋体" w:hint="eastAsia"/>
          <w:sz w:val="24"/>
          <w:szCs w:val="24"/>
        </w:rPr>
        <w:t>年</w:t>
      </w:r>
      <w:r>
        <w:rPr>
          <w:rFonts w:eastAsia="宋体" w:hAnsi="宋体" w:cs="宋体" w:hint="eastAsia"/>
          <w:sz w:val="24"/>
          <w:szCs w:val="24"/>
        </w:rPr>
        <w:t>____</w:t>
      </w:r>
      <w:r>
        <w:rPr>
          <w:rFonts w:eastAsia="宋体" w:hAnsi="宋体" w:cs="宋体" w:hint="eastAsia"/>
          <w:sz w:val="24"/>
          <w:szCs w:val="24"/>
        </w:rPr>
        <w:t>月</w:t>
      </w:r>
      <w:r>
        <w:rPr>
          <w:rFonts w:eastAsia="宋体" w:hAnsi="宋体" w:cs="宋体" w:hint="eastAsia"/>
          <w:sz w:val="24"/>
          <w:szCs w:val="24"/>
        </w:rPr>
        <w:t>____</w:t>
      </w:r>
      <w:r>
        <w:rPr>
          <w:rFonts w:eastAsia="宋体" w:hAnsi="宋体" w:cs="宋体" w:hint="eastAsia"/>
          <w:sz w:val="24"/>
          <w:szCs w:val="24"/>
        </w:rPr>
        <w:t>日</w:t>
      </w:r>
      <w:r>
        <w:rPr>
          <w:rFonts w:eastAsia="宋体" w:hAnsi="宋体" w:cs="宋体" w:hint="eastAsia"/>
          <w:sz w:val="24"/>
          <w:szCs w:val="24"/>
        </w:rPr>
        <w:t xml:space="preserve">                   </w:t>
      </w:r>
      <w:r>
        <w:rPr>
          <w:rFonts w:eastAsia="宋体" w:hAnsi="宋体" w:cs="宋体" w:hint="eastAsia"/>
          <w:sz w:val="24"/>
          <w:szCs w:val="24"/>
          <w:u w:val="single"/>
        </w:rPr>
        <w:t>2025</w:t>
      </w:r>
      <w:r>
        <w:rPr>
          <w:rFonts w:eastAsia="宋体" w:hAnsi="宋体" w:cs="宋体" w:hint="eastAsia"/>
          <w:sz w:val="24"/>
          <w:szCs w:val="24"/>
        </w:rPr>
        <w:t>年</w:t>
      </w:r>
      <w:r>
        <w:rPr>
          <w:rFonts w:eastAsia="宋体" w:hAnsi="宋体" w:cs="宋体" w:hint="eastAsia"/>
          <w:sz w:val="24"/>
          <w:szCs w:val="24"/>
        </w:rPr>
        <w:t>月</w:t>
      </w:r>
      <w:r>
        <w:rPr>
          <w:rFonts w:eastAsia="宋体" w:hAnsi="宋体" w:cs="宋体" w:hint="eastAsia"/>
          <w:sz w:val="24"/>
          <w:szCs w:val="24"/>
        </w:rPr>
        <w:t>____</w:t>
      </w:r>
      <w:r>
        <w:rPr>
          <w:rFonts w:eastAsia="宋体" w:hAnsi="宋体" w:cs="宋体" w:hint="eastAsia"/>
          <w:sz w:val="24"/>
          <w:szCs w:val="24"/>
        </w:rPr>
        <w:t>日</w:t>
      </w:r>
    </w:p>
    <w:p w:rsidR="004927E2" w:rsidRDefault="004927E2"/>
    <w:sectPr w:rsidR="004927E2" w:rsidSect="004927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A63" w:rsidRDefault="00653A63" w:rsidP="00DC20F7">
      <w:r>
        <w:separator/>
      </w:r>
    </w:p>
  </w:endnote>
  <w:endnote w:type="continuationSeparator" w:id="1">
    <w:p w:rsidR="00653A63" w:rsidRDefault="00653A63" w:rsidP="00DC20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A63" w:rsidRDefault="00653A63" w:rsidP="00DC20F7">
      <w:r>
        <w:separator/>
      </w:r>
    </w:p>
  </w:footnote>
  <w:footnote w:type="continuationSeparator" w:id="1">
    <w:p w:rsidR="00653A63" w:rsidRDefault="00653A63" w:rsidP="00DC20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01B7"/>
    <w:rsid w:val="000001B7"/>
    <w:rsid w:val="002354E9"/>
    <w:rsid w:val="00341FC5"/>
    <w:rsid w:val="003A0ACA"/>
    <w:rsid w:val="004038E4"/>
    <w:rsid w:val="004927E2"/>
    <w:rsid w:val="0064037C"/>
    <w:rsid w:val="00653A63"/>
    <w:rsid w:val="00965DC1"/>
    <w:rsid w:val="009F4284"/>
    <w:rsid w:val="00AA2D41"/>
    <w:rsid w:val="00C72D0E"/>
    <w:rsid w:val="00DC20F7"/>
    <w:rsid w:val="00EB49D9"/>
    <w:rsid w:val="00F47286"/>
    <w:rsid w:val="00F92E0C"/>
    <w:rsid w:val="42504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4927E2"/>
    <w:pPr>
      <w:widowControl w:val="0"/>
      <w:jc w:val="both"/>
    </w:pPr>
    <w:rPr>
      <w:kern w:val="2"/>
      <w:sz w:val="21"/>
      <w:szCs w:val="22"/>
    </w:rPr>
  </w:style>
  <w:style w:type="paragraph" w:styleId="3">
    <w:name w:val="heading 3"/>
    <w:basedOn w:val="a"/>
    <w:next w:val="a"/>
    <w:link w:val="3Char"/>
    <w:uiPriority w:val="9"/>
    <w:semiHidden/>
    <w:unhideWhenUsed/>
    <w:qFormat/>
    <w:rsid w:val="004927E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4927E2"/>
    <w:rPr>
      <w:rFonts w:ascii="宋体" w:hAnsi="Courier New"/>
      <w:szCs w:val="20"/>
    </w:rPr>
  </w:style>
  <w:style w:type="paragraph" w:styleId="a4">
    <w:name w:val="footer"/>
    <w:basedOn w:val="a"/>
    <w:link w:val="Char0"/>
    <w:uiPriority w:val="99"/>
    <w:unhideWhenUsed/>
    <w:rsid w:val="004927E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927E2"/>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rsid w:val="004927E2"/>
    <w:rPr>
      <w:rFonts w:ascii="宋体" w:hAnsi="Courier New"/>
      <w:szCs w:val="20"/>
    </w:rPr>
  </w:style>
  <w:style w:type="character" w:customStyle="1" w:styleId="3Char">
    <w:name w:val="标题 3 Char"/>
    <w:basedOn w:val="a0"/>
    <w:link w:val="3"/>
    <w:uiPriority w:val="9"/>
    <w:semiHidden/>
    <w:rsid w:val="004927E2"/>
    <w:rPr>
      <w:b/>
      <w:bCs/>
      <w:sz w:val="32"/>
      <w:szCs w:val="32"/>
    </w:rPr>
  </w:style>
  <w:style w:type="character" w:customStyle="1" w:styleId="Char1">
    <w:name w:val="页眉 Char"/>
    <w:basedOn w:val="a0"/>
    <w:link w:val="a5"/>
    <w:uiPriority w:val="99"/>
    <w:rsid w:val="004927E2"/>
    <w:rPr>
      <w:sz w:val="18"/>
      <w:szCs w:val="18"/>
    </w:rPr>
  </w:style>
  <w:style w:type="character" w:customStyle="1" w:styleId="Char0">
    <w:name w:val="页脚 Char"/>
    <w:basedOn w:val="a0"/>
    <w:link w:val="a4"/>
    <w:uiPriority w:val="99"/>
    <w:rsid w:val="004927E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222</Words>
  <Characters>1272</Characters>
  <Application>Microsoft Office Word</Application>
  <DocSecurity>0</DocSecurity>
  <Lines>10</Lines>
  <Paragraphs>2</Paragraphs>
  <ScaleCrop>false</ScaleCrop>
  <Company>Organization</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2024-01-09T00:42:00Z</dcterms:created>
  <dcterms:modified xsi:type="dcterms:W3CDTF">2025-04-29T09:21:00Z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eyJoZGlkIjoiZDE1M2UwN2VlNDg0YjhkMWQ5OTNiZGY1YjdhMWY1OWUiLCJ1c2VySWQiOiIyMTU3MTg1MDAifQ==</vt:lpwstr>
  </property>
  <property fmtid="{D5CDD505-2E9C-101B-9397-08002B2CF9AE}" pid="3" name="KSOProductBuildVer">
    <vt:lpwstr>2052-12.1.0.20784</vt:lpwstr>
  </property>
  <property fmtid="{D5CDD505-2E9C-101B-9397-08002B2CF9AE}" pid="4" name="ICV">
    <vt:lpwstr>B9AB2246BE72426CB4F1C59CFEDFA833_12</vt:lpwstr>
  </property>
</Properties>
</file>