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D4C5E2">
      <w:pPr>
        <w:rPr>
          <w:rFonts w:hint="eastAsia" w:ascii="黑体" w:hAnsi="黑体" w:eastAsia="黑体" w:cs="黑体"/>
          <w:lang w:val="en-US" w:eastAsia="zh-CN"/>
        </w:rPr>
      </w:pPr>
      <w:bookmarkStart w:id="0" w:name="_GoBack"/>
      <w:bookmarkEnd w:id="0"/>
      <w:r>
        <w:rPr>
          <w:rFonts w:hint="eastAsia" w:ascii="黑体" w:hAnsi="黑体" w:eastAsia="黑体" w:cs="黑体"/>
          <w:lang w:val="en-US" w:eastAsia="zh-CN"/>
        </w:rPr>
        <w:t>附件</w:t>
      </w:r>
    </w:p>
    <w:p w14:paraId="78C0C79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ascii="方正小标宋简体" w:hAnsi="方正小标宋简体" w:eastAsia="方正小标宋简体" w:cs="方正小标宋简体"/>
          <w:sz w:val="44"/>
          <w:szCs w:val="44"/>
          <w:lang w:val="en-US" w:eastAsia="zh-CN"/>
        </w:rPr>
        <w:t>医院精细化绩效软件系统维保服务需求响应表</w:t>
      </w:r>
    </w:p>
    <w:tbl>
      <w:tblPr>
        <w:tblStyle w:val="3"/>
        <w:tblW w:w="11190"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8760"/>
        <w:gridCol w:w="1500"/>
      </w:tblGrid>
      <w:tr w14:paraId="59D3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14:paraId="23E4689D">
            <w:pPr>
              <w:jc w:val="center"/>
              <w:rPr>
                <w:rFonts w:hint="default"/>
                <w:vertAlign w:val="baseline"/>
                <w:lang w:val="en-US" w:eastAsia="zh-CN"/>
              </w:rPr>
            </w:pPr>
            <w:r>
              <w:rPr>
                <w:rFonts w:hint="eastAsia"/>
                <w:vertAlign w:val="baseline"/>
                <w:lang w:val="en-US" w:eastAsia="zh-CN"/>
              </w:rPr>
              <w:t>序号</w:t>
            </w:r>
          </w:p>
        </w:tc>
        <w:tc>
          <w:tcPr>
            <w:tcW w:w="8760" w:type="dxa"/>
          </w:tcPr>
          <w:p w14:paraId="128B2EAF">
            <w:pPr>
              <w:jc w:val="center"/>
              <w:rPr>
                <w:rFonts w:hint="default"/>
                <w:vertAlign w:val="baseline"/>
                <w:lang w:val="en-US" w:eastAsia="zh-CN"/>
              </w:rPr>
            </w:pPr>
            <w:r>
              <w:rPr>
                <w:rFonts w:hint="eastAsia"/>
                <w:vertAlign w:val="baseline"/>
                <w:lang w:val="en-US" w:eastAsia="zh-CN"/>
              </w:rPr>
              <w:t>需求参数</w:t>
            </w:r>
          </w:p>
        </w:tc>
        <w:tc>
          <w:tcPr>
            <w:tcW w:w="1500" w:type="dxa"/>
          </w:tcPr>
          <w:p w14:paraId="22779A83">
            <w:pPr>
              <w:jc w:val="center"/>
              <w:rPr>
                <w:rFonts w:hint="default"/>
                <w:vertAlign w:val="baseline"/>
                <w:lang w:val="en-US" w:eastAsia="zh-CN"/>
              </w:rPr>
            </w:pPr>
            <w:r>
              <w:rPr>
                <w:rFonts w:hint="eastAsia"/>
                <w:vertAlign w:val="baseline"/>
                <w:lang w:val="en-US" w:eastAsia="zh-CN"/>
              </w:rPr>
              <w:t>响应情况</w:t>
            </w:r>
          </w:p>
        </w:tc>
      </w:tr>
      <w:tr w14:paraId="0F0E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65C912B1">
            <w:pPr>
              <w:jc w:val="center"/>
              <w:rPr>
                <w:rFonts w:hint="default"/>
                <w:vertAlign w:val="baseline"/>
                <w:lang w:val="en-US" w:eastAsia="zh-CN"/>
              </w:rPr>
            </w:pPr>
            <w:r>
              <w:rPr>
                <w:rFonts w:hint="eastAsia"/>
                <w:vertAlign w:val="baseline"/>
                <w:lang w:val="en-US" w:eastAsia="zh-CN"/>
              </w:rPr>
              <w:t>1</w:t>
            </w:r>
          </w:p>
        </w:tc>
        <w:tc>
          <w:tcPr>
            <w:tcW w:w="8760" w:type="dxa"/>
          </w:tcPr>
          <w:p w14:paraId="516E4C5D">
            <w:pPr>
              <w:ind w:firstLine="632" w:firstLineChars="200"/>
              <w:rPr>
                <w:rFonts w:hint="eastAsia"/>
                <w:vertAlign w:val="baseline"/>
                <w:lang w:val="en-US" w:eastAsia="zh-CN"/>
              </w:rPr>
            </w:pPr>
            <w:r>
              <w:rPr>
                <w:rFonts w:hint="eastAsia"/>
                <w:lang w:val="en-US" w:eastAsia="zh-CN"/>
              </w:rPr>
              <w:t>医院奖励性绩效工资核算及分配方案建设咨询。根据国家、地方等相关政策，以及医院业务与规模发展需要，医院建设目标，经济运营情况，目前待解决的难点痛点问题，从信息化角度提出相关核算分配方案及建议。</w:t>
            </w:r>
          </w:p>
        </w:tc>
        <w:tc>
          <w:tcPr>
            <w:tcW w:w="1500" w:type="dxa"/>
          </w:tcPr>
          <w:p w14:paraId="22DECCE6">
            <w:pPr>
              <w:rPr>
                <w:rFonts w:hint="eastAsia"/>
                <w:vertAlign w:val="baseline"/>
                <w:lang w:val="en-US" w:eastAsia="zh-CN"/>
              </w:rPr>
            </w:pPr>
          </w:p>
        </w:tc>
      </w:tr>
      <w:tr w14:paraId="5B56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2CCF3B7C">
            <w:pPr>
              <w:jc w:val="center"/>
              <w:rPr>
                <w:rFonts w:hint="default"/>
                <w:vertAlign w:val="baseline"/>
                <w:lang w:val="en-US" w:eastAsia="zh-CN"/>
              </w:rPr>
            </w:pPr>
            <w:r>
              <w:rPr>
                <w:rFonts w:hint="eastAsia"/>
                <w:vertAlign w:val="baseline"/>
                <w:lang w:val="en-US" w:eastAsia="zh-CN"/>
              </w:rPr>
              <w:t>2</w:t>
            </w:r>
          </w:p>
        </w:tc>
        <w:tc>
          <w:tcPr>
            <w:tcW w:w="8760" w:type="dxa"/>
          </w:tcPr>
          <w:p w14:paraId="3703B353">
            <w:pPr>
              <w:ind w:firstLine="632" w:firstLineChars="200"/>
              <w:rPr>
                <w:rFonts w:hint="eastAsia"/>
                <w:vertAlign w:val="baseline"/>
                <w:lang w:val="en-US" w:eastAsia="zh-CN"/>
              </w:rPr>
            </w:pPr>
            <w:r>
              <w:rPr>
                <w:rFonts w:hint="eastAsia"/>
                <w:lang w:val="en-US" w:eastAsia="zh-CN"/>
              </w:rPr>
              <w:t>在服务期内，提供绩效管理系统软件的技术支持工作，保障医院精细化绩效管理系统软件的正常运行。</w:t>
            </w:r>
          </w:p>
        </w:tc>
        <w:tc>
          <w:tcPr>
            <w:tcW w:w="1500" w:type="dxa"/>
          </w:tcPr>
          <w:p w14:paraId="60BAE0C2">
            <w:pPr>
              <w:rPr>
                <w:rFonts w:hint="eastAsia"/>
                <w:vertAlign w:val="baseline"/>
                <w:lang w:val="en-US" w:eastAsia="zh-CN"/>
              </w:rPr>
            </w:pPr>
          </w:p>
        </w:tc>
      </w:tr>
      <w:tr w14:paraId="777A7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59CF9011">
            <w:pPr>
              <w:jc w:val="center"/>
              <w:rPr>
                <w:rFonts w:hint="default"/>
                <w:vertAlign w:val="baseline"/>
                <w:lang w:val="en-US" w:eastAsia="zh-CN"/>
              </w:rPr>
            </w:pPr>
            <w:r>
              <w:rPr>
                <w:rFonts w:hint="eastAsia"/>
                <w:vertAlign w:val="baseline"/>
                <w:lang w:val="en-US" w:eastAsia="zh-CN"/>
              </w:rPr>
              <w:t>3</w:t>
            </w:r>
          </w:p>
        </w:tc>
        <w:tc>
          <w:tcPr>
            <w:tcW w:w="8760" w:type="dxa"/>
          </w:tcPr>
          <w:p w14:paraId="356F962D">
            <w:pPr>
              <w:ind w:firstLine="632" w:firstLineChars="200"/>
              <w:rPr>
                <w:rFonts w:hint="eastAsia"/>
                <w:vertAlign w:val="baseline"/>
                <w:lang w:val="en-US" w:eastAsia="zh-CN"/>
              </w:rPr>
            </w:pPr>
            <w:r>
              <w:rPr>
                <w:rFonts w:hint="eastAsia"/>
                <w:lang w:val="en-US" w:eastAsia="zh-CN"/>
              </w:rPr>
              <w:t>根据医院要求乙方在不改变原系统整体结构的前提下对原系统进行相应的调整，调整的内容须由双方协商一致后确定。</w:t>
            </w:r>
          </w:p>
        </w:tc>
        <w:tc>
          <w:tcPr>
            <w:tcW w:w="1500" w:type="dxa"/>
          </w:tcPr>
          <w:p w14:paraId="4C1C1055">
            <w:pPr>
              <w:rPr>
                <w:rFonts w:hint="eastAsia"/>
                <w:vertAlign w:val="baseline"/>
                <w:lang w:val="en-US" w:eastAsia="zh-CN"/>
              </w:rPr>
            </w:pPr>
          </w:p>
        </w:tc>
      </w:tr>
      <w:tr w14:paraId="5D38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36B54470">
            <w:pPr>
              <w:jc w:val="center"/>
              <w:rPr>
                <w:rFonts w:hint="default"/>
                <w:vertAlign w:val="baseline"/>
                <w:lang w:val="en-US" w:eastAsia="zh-CN"/>
              </w:rPr>
            </w:pPr>
            <w:r>
              <w:rPr>
                <w:rFonts w:hint="eastAsia"/>
                <w:vertAlign w:val="baseline"/>
                <w:lang w:val="en-US" w:eastAsia="zh-CN"/>
              </w:rPr>
              <w:t>4</w:t>
            </w:r>
          </w:p>
        </w:tc>
        <w:tc>
          <w:tcPr>
            <w:tcW w:w="8760" w:type="dxa"/>
          </w:tcPr>
          <w:p w14:paraId="3DD0CA4B">
            <w:pPr>
              <w:rPr>
                <w:rFonts w:hint="eastAsia"/>
                <w:vertAlign w:val="baseline"/>
                <w:lang w:val="en-US" w:eastAsia="zh-CN"/>
              </w:rPr>
            </w:pPr>
            <w:r>
              <w:rPr>
                <w:rFonts w:hint="eastAsia"/>
                <w:lang w:val="en-US" w:eastAsia="zh-CN"/>
              </w:rPr>
              <w:t>安排专人负责医院精细化绩效管理系统日常维护工作，包括维护常用报表，新增查询报表，调整后台提取数据接口及计算程序，解答软件操作上的疑问，协助指导医院维护基础数据。 如有人员变动须提前通知院方。</w:t>
            </w:r>
          </w:p>
        </w:tc>
        <w:tc>
          <w:tcPr>
            <w:tcW w:w="1500" w:type="dxa"/>
          </w:tcPr>
          <w:p w14:paraId="4A950045">
            <w:pPr>
              <w:rPr>
                <w:rFonts w:hint="eastAsia"/>
                <w:vertAlign w:val="baseline"/>
                <w:lang w:val="en-US" w:eastAsia="zh-CN"/>
              </w:rPr>
            </w:pPr>
          </w:p>
        </w:tc>
      </w:tr>
      <w:tr w14:paraId="0FEB5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5A79D7AF">
            <w:pPr>
              <w:jc w:val="center"/>
              <w:rPr>
                <w:rFonts w:hint="default"/>
                <w:vertAlign w:val="baseline"/>
                <w:lang w:val="en-US" w:eastAsia="zh-CN"/>
              </w:rPr>
            </w:pPr>
            <w:r>
              <w:rPr>
                <w:rFonts w:hint="eastAsia"/>
                <w:vertAlign w:val="baseline"/>
                <w:lang w:val="en-US" w:eastAsia="zh-CN"/>
              </w:rPr>
              <w:t>5</w:t>
            </w:r>
          </w:p>
        </w:tc>
        <w:tc>
          <w:tcPr>
            <w:tcW w:w="8760" w:type="dxa"/>
          </w:tcPr>
          <w:p w14:paraId="49DAD12E">
            <w:pPr>
              <w:rPr>
                <w:rFonts w:hint="eastAsia"/>
                <w:vertAlign w:val="baseline"/>
                <w:lang w:val="en-US" w:eastAsia="zh-CN"/>
              </w:rPr>
            </w:pPr>
            <w:r>
              <w:rPr>
                <w:rFonts w:hint="eastAsia"/>
                <w:lang w:val="en-US" w:eastAsia="zh-CN"/>
              </w:rPr>
              <w:t>已上线系统模块版本当前架构主版本内的补丁升级，修复，性能优化提升等。</w:t>
            </w:r>
          </w:p>
        </w:tc>
        <w:tc>
          <w:tcPr>
            <w:tcW w:w="1500" w:type="dxa"/>
          </w:tcPr>
          <w:p w14:paraId="035375F5">
            <w:pPr>
              <w:rPr>
                <w:rFonts w:hint="eastAsia"/>
                <w:vertAlign w:val="baseline"/>
                <w:lang w:val="en-US" w:eastAsia="zh-CN"/>
              </w:rPr>
            </w:pPr>
          </w:p>
        </w:tc>
      </w:tr>
      <w:tr w14:paraId="5AF8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73A32024">
            <w:pPr>
              <w:jc w:val="center"/>
              <w:rPr>
                <w:rFonts w:hint="default"/>
                <w:vertAlign w:val="baseline"/>
                <w:lang w:val="en-US" w:eastAsia="zh-CN"/>
              </w:rPr>
            </w:pPr>
            <w:r>
              <w:rPr>
                <w:rFonts w:hint="eastAsia"/>
                <w:vertAlign w:val="baseline"/>
                <w:lang w:val="en-US" w:eastAsia="zh-CN"/>
              </w:rPr>
              <w:t>6</w:t>
            </w:r>
          </w:p>
        </w:tc>
        <w:tc>
          <w:tcPr>
            <w:tcW w:w="8760" w:type="dxa"/>
          </w:tcPr>
          <w:p w14:paraId="798C20C5">
            <w:pPr>
              <w:rPr>
                <w:rFonts w:hint="eastAsia"/>
                <w:vertAlign w:val="baseline"/>
                <w:lang w:val="en-US" w:eastAsia="zh-CN"/>
              </w:rPr>
            </w:pPr>
            <w:r>
              <w:rPr>
                <w:rFonts w:hint="eastAsia"/>
                <w:lang w:val="en-US" w:eastAsia="zh-CN"/>
              </w:rPr>
              <w:t>服务期内根据医院需要提供对医院系统使用人员、信息科人员的技术培训，包括软件应用培训。在维保期内所有培训，保证掌握相应的知识及操作。</w:t>
            </w:r>
          </w:p>
        </w:tc>
        <w:tc>
          <w:tcPr>
            <w:tcW w:w="1500" w:type="dxa"/>
          </w:tcPr>
          <w:p w14:paraId="5B96BD91">
            <w:pPr>
              <w:rPr>
                <w:rFonts w:hint="eastAsia"/>
                <w:vertAlign w:val="baseline"/>
                <w:lang w:val="en-US" w:eastAsia="zh-CN"/>
              </w:rPr>
            </w:pPr>
          </w:p>
        </w:tc>
      </w:tr>
      <w:tr w14:paraId="5DF7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37609454">
            <w:pPr>
              <w:jc w:val="center"/>
              <w:rPr>
                <w:rFonts w:hint="default"/>
                <w:vertAlign w:val="baseline"/>
                <w:lang w:val="en-US" w:eastAsia="zh-CN"/>
              </w:rPr>
            </w:pPr>
            <w:r>
              <w:rPr>
                <w:rFonts w:hint="eastAsia"/>
                <w:vertAlign w:val="baseline"/>
                <w:lang w:val="en-US" w:eastAsia="zh-CN"/>
              </w:rPr>
              <w:t>7</w:t>
            </w:r>
          </w:p>
        </w:tc>
        <w:tc>
          <w:tcPr>
            <w:tcW w:w="8760" w:type="dxa"/>
          </w:tcPr>
          <w:p w14:paraId="359CD447">
            <w:pPr>
              <w:rPr>
                <w:rFonts w:hint="eastAsia"/>
                <w:vertAlign w:val="baseline"/>
                <w:lang w:val="en-US" w:eastAsia="zh-CN"/>
              </w:rPr>
            </w:pPr>
            <w:r>
              <w:rPr>
                <w:rFonts w:hint="eastAsia"/>
                <w:lang w:val="en-US" w:eastAsia="zh-CN"/>
              </w:rPr>
              <w:t>服务响应时间：7*24 小时随时电话响应（一般性维护服务 5*8小时响应，紧急情况无论周末或节假日均保证 24 小时随时响应）。对系统运行中出现的问题提供电话或远程支持维护。通过线上不能解决的，乙方提供上门服务。</w:t>
            </w:r>
          </w:p>
        </w:tc>
        <w:tc>
          <w:tcPr>
            <w:tcW w:w="1500" w:type="dxa"/>
          </w:tcPr>
          <w:p w14:paraId="62570266">
            <w:pPr>
              <w:rPr>
                <w:rFonts w:hint="eastAsia"/>
                <w:vertAlign w:val="baseline"/>
                <w:lang w:val="en-US" w:eastAsia="zh-CN"/>
              </w:rPr>
            </w:pPr>
          </w:p>
        </w:tc>
      </w:tr>
      <w:tr w14:paraId="4CCEF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239AFB76">
            <w:pPr>
              <w:jc w:val="center"/>
              <w:rPr>
                <w:rFonts w:hint="default"/>
                <w:vertAlign w:val="baseline"/>
                <w:lang w:val="en-US" w:eastAsia="zh-CN"/>
              </w:rPr>
            </w:pPr>
            <w:r>
              <w:rPr>
                <w:rFonts w:hint="eastAsia"/>
                <w:vertAlign w:val="baseline"/>
                <w:lang w:val="en-US" w:eastAsia="zh-CN"/>
              </w:rPr>
              <w:t>8</w:t>
            </w:r>
          </w:p>
        </w:tc>
        <w:tc>
          <w:tcPr>
            <w:tcW w:w="8760" w:type="dxa"/>
          </w:tcPr>
          <w:p w14:paraId="46BC23FD">
            <w:pPr>
              <w:rPr>
                <w:rFonts w:hint="eastAsia"/>
                <w:vertAlign w:val="baseline"/>
                <w:lang w:val="en-US" w:eastAsia="zh-CN"/>
              </w:rPr>
            </w:pPr>
            <w:r>
              <w:rPr>
                <w:rFonts w:hint="eastAsia"/>
                <w:lang w:val="en-US" w:eastAsia="zh-CN"/>
              </w:rPr>
              <w:t>提供电话、远程和现场等形式的技术支持服务，以解决日常系统出现的紧急故障和简单答疑。电话响应时间不超过 2 小时，如需派人现场解决的问题到场时间不超过 72 小时。</w:t>
            </w:r>
          </w:p>
        </w:tc>
        <w:tc>
          <w:tcPr>
            <w:tcW w:w="1500" w:type="dxa"/>
          </w:tcPr>
          <w:p w14:paraId="16BFFB3C">
            <w:pPr>
              <w:rPr>
                <w:rFonts w:hint="eastAsia"/>
                <w:vertAlign w:val="baseline"/>
                <w:lang w:val="en-US" w:eastAsia="zh-CN"/>
              </w:rPr>
            </w:pPr>
          </w:p>
        </w:tc>
      </w:tr>
      <w:tr w14:paraId="51D0C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7E81EB7C">
            <w:pPr>
              <w:jc w:val="center"/>
              <w:rPr>
                <w:rFonts w:hint="default"/>
                <w:vertAlign w:val="baseline"/>
                <w:lang w:val="en-US" w:eastAsia="zh-CN"/>
              </w:rPr>
            </w:pPr>
            <w:r>
              <w:rPr>
                <w:rFonts w:hint="eastAsia"/>
                <w:vertAlign w:val="baseline"/>
                <w:lang w:val="en-US" w:eastAsia="zh-CN"/>
              </w:rPr>
              <w:t>9</w:t>
            </w:r>
          </w:p>
        </w:tc>
        <w:tc>
          <w:tcPr>
            <w:tcW w:w="8760" w:type="dxa"/>
          </w:tcPr>
          <w:p w14:paraId="47BC3450">
            <w:pPr>
              <w:rPr>
                <w:rFonts w:hint="eastAsia"/>
                <w:vertAlign w:val="baseline"/>
                <w:lang w:val="en-US" w:eastAsia="zh-CN"/>
              </w:rPr>
            </w:pPr>
            <w:r>
              <w:rPr>
                <w:rFonts w:hint="eastAsia"/>
                <w:lang w:val="en-US" w:eastAsia="zh-CN"/>
              </w:rPr>
              <w:t>紧急情况响应：当医院出现重大信息系统异常，导致系统不能正常运行时，在接到报修电话后积极做出响应，配合诊断并进行处理。当系统出现故障后在1小时内提供远程技术支持，故障严重或通过线上不能解决，必须到达现场解决问题，保证在收到通知后，24 小时内到达现场完成故障处理工作。</w:t>
            </w:r>
          </w:p>
        </w:tc>
        <w:tc>
          <w:tcPr>
            <w:tcW w:w="1500" w:type="dxa"/>
          </w:tcPr>
          <w:p w14:paraId="04586DA1">
            <w:pPr>
              <w:rPr>
                <w:rFonts w:hint="eastAsia"/>
                <w:vertAlign w:val="baseline"/>
                <w:lang w:val="en-US" w:eastAsia="zh-CN"/>
              </w:rPr>
            </w:pPr>
          </w:p>
        </w:tc>
      </w:tr>
      <w:tr w14:paraId="585B2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73A20D3F">
            <w:pPr>
              <w:jc w:val="center"/>
              <w:rPr>
                <w:rFonts w:hint="default"/>
                <w:vertAlign w:val="baseline"/>
                <w:lang w:val="en-US" w:eastAsia="zh-CN"/>
              </w:rPr>
            </w:pPr>
            <w:r>
              <w:rPr>
                <w:rFonts w:hint="eastAsia"/>
                <w:vertAlign w:val="baseline"/>
                <w:lang w:val="en-US" w:eastAsia="zh-CN"/>
              </w:rPr>
              <w:t>10</w:t>
            </w:r>
          </w:p>
        </w:tc>
        <w:tc>
          <w:tcPr>
            <w:tcW w:w="8760" w:type="dxa"/>
          </w:tcPr>
          <w:p w14:paraId="18AE06FD">
            <w:pPr>
              <w:rPr>
                <w:rFonts w:hint="eastAsia"/>
                <w:vertAlign w:val="baseline"/>
                <w:lang w:val="en-US" w:eastAsia="zh-CN"/>
              </w:rPr>
            </w:pPr>
            <w:r>
              <w:rPr>
                <w:rFonts w:hint="eastAsia"/>
                <w:lang w:val="en-US" w:eastAsia="zh-CN"/>
              </w:rPr>
              <w:t>医院因工作需要更换系统服务器及存储硬件、软件系统时，乙方需安排人员协助。</w:t>
            </w:r>
          </w:p>
        </w:tc>
        <w:tc>
          <w:tcPr>
            <w:tcW w:w="1500" w:type="dxa"/>
          </w:tcPr>
          <w:p w14:paraId="6B30EF5A">
            <w:pPr>
              <w:rPr>
                <w:rFonts w:hint="eastAsia"/>
                <w:vertAlign w:val="baseline"/>
                <w:lang w:val="en-US" w:eastAsia="zh-CN"/>
              </w:rPr>
            </w:pPr>
          </w:p>
        </w:tc>
      </w:tr>
      <w:tr w14:paraId="6961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4B718F2C">
            <w:pPr>
              <w:jc w:val="center"/>
              <w:rPr>
                <w:rFonts w:hint="default"/>
                <w:vertAlign w:val="baseline"/>
                <w:lang w:val="en-US" w:eastAsia="zh-CN"/>
              </w:rPr>
            </w:pPr>
            <w:r>
              <w:rPr>
                <w:rFonts w:hint="eastAsia"/>
                <w:vertAlign w:val="baseline"/>
                <w:lang w:val="en-US" w:eastAsia="zh-CN"/>
              </w:rPr>
              <w:t>11</w:t>
            </w:r>
          </w:p>
        </w:tc>
        <w:tc>
          <w:tcPr>
            <w:tcW w:w="8760" w:type="dxa"/>
          </w:tcPr>
          <w:p w14:paraId="452338C0">
            <w:pPr>
              <w:rPr>
                <w:rFonts w:hint="eastAsia"/>
                <w:vertAlign w:val="baseline"/>
                <w:lang w:val="en-US" w:eastAsia="zh-CN"/>
              </w:rPr>
            </w:pPr>
            <w:r>
              <w:rPr>
                <w:rFonts w:hint="eastAsia"/>
                <w:lang w:val="en-US" w:eastAsia="zh-CN"/>
              </w:rPr>
              <w:t>漏洞维护：乙方根据已发现存在的问题以及医院提出的系统漏洞，及时对系统进行更新和修改。</w:t>
            </w:r>
          </w:p>
        </w:tc>
        <w:tc>
          <w:tcPr>
            <w:tcW w:w="1500" w:type="dxa"/>
          </w:tcPr>
          <w:p w14:paraId="01F58758">
            <w:pPr>
              <w:rPr>
                <w:rFonts w:hint="eastAsia"/>
                <w:vertAlign w:val="baseline"/>
                <w:lang w:val="en-US" w:eastAsia="zh-CN"/>
              </w:rPr>
            </w:pPr>
          </w:p>
        </w:tc>
      </w:tr>
      <w:tr w14:paraId="56AE9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63470460">
            <w:pPr>
              <w:jc w:val="center"/>
              <w:rPr>
                <w:rFonts w:hint="default"/>
                <w:vertAlign w:val="baseline"/>
                <w:lang w:val="en-US" w:eastAsia="zh-CN"/>
              </w:rPr>
            </w:pPr>
            <w:r>
              <w:rPr>
                <w:rFonts w:hint="eastAsia"/>
                <w:vertAlign w:val="baseline"/>
                <w:lang w:val="en-US" w:eastAsia="zh-CN"/>
              </w:rPr>
              <w:t>12</w:t>
            </w:r>
          </w:p>
        </w:tc>
        <w:tc>
          <w:tcPr>
            <w:tcW w:w="8760" w:type="dxa"/>
          </w:tcPr>
          <w:p w14:paraId="514300B0">
            <w:pPr>
              <w:rPr>
                <w:rFonts w:hint="eastAsia"/>
                <w:vertAlign w:val="baseline"/>
                <w:lang w:val="en-US" w:eastAsia="zh-CN"/>
              </w:rPr>
            </w:pPr>
            <w:r>
              <w:rPr>
                <w:rFonts w:hint="eastAsia"/>
                <w:lang w:val="en-US" w:eastAsia="zh-CN"/>
              </w:rPr>
              <w:t>医院拥有全部数据的所有权，乙方应当承担保密义务，并承诺绝不为与本项目无关的目的使用或向其它第三方泄露。确保本系统及所连接的系统的数据安全，保证数据不被非法利用和盗用。</w:t>
            </w:r>
          </w:p>
        </w:tc>
        <w:tc>
          <w:tcPr>
            <w:tcW w:w="1500" w:type="dxa"/>
          </w:tcPr>
          <w:p w14:paraId="673039A6">
            <w:pPr>
              <w:rPr>
                <w:rFonts w:hint="eastAsia"/>
                <w:vertAlign w:val="baseline"/>
                <w:lang w:val="en-US" w:eastAsia="zh-CN"/>
              </w:rPr>
            </w:pPr>
          </w:p>
        </w:tc>
      </w:tr>
      <w:tr w14:paraId="3F99A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14:paraId="28F67FF7">
            <w:pPr>
              <w:jc w:val="center"/>
              <w:rPr>
                <w:rFonts w:hint="default"/>
                <w:vertAlign w:val="baseline"/>
                <w:lang w:val="en-US" w:eastAsia="zh-CN"/>
              </w:rPr>
            </w:pPr>
            <w:r>
              <w:rPr>
                <w:rFonts w:hint="eastAsia"/>
                <w:vertAlign w:val="baseline"/>
                <w:lang w:val="en-US" w:eastAsia="zh-CN"/>
              </w:rPr>
              <w:t>13</w:t>
            </w:r>
          </w:p>
        </w:tc>
        <w:tc>
          <w:tcPr>
            <w:tcW w:w="8760" w:type="dxa"/>
          </w:tcPr>
          <w:p w14:paraId="3D450C64">
            <w:pPr>
              <w:ind w:firstLine="632" w:firstLineChars="200"/>
              <w:rPr>
                <w:rFonts w:hint="eastAsia"/>
                <w:vertAlign w:val="baseline"/>
                <w:lang w:val="en-US" w:eastAsia="zh-CN"/>
              </w:rPr>
            </w:pPr>
            <w:r>
              <w:rPr>
                <w:rFonts w:hint="eastAsia"/>
                <w:lang w:val="en-US" w:eastAsia="zh-CN"/>
              </w:rPr>
              <w:t>知悉、签订并严格遵守医院“信息安全承诺书”，在所有日常维护期间严格保障信息安全。</w:t>
            </w:r>
          </w:p>
        </w:tc>
        <w:tc>
          <w:tcPr>
            <w:tcW w:w="1500" w:type="dxa"/>
          </w:tcPr>
          <w:p w14:paraId="324BECA6">
            <w:pPr>
              <w:rPr>
                <w:rFonts w:hint="eastAsia"/>
                <w:vertAlign w:val="baseline"/>
                <w:lang w:val="en-US" w:eastAsia="zh-CN"/>
              </w:rPr>
            </w:pPr>
          </w:p>
        </w:tc>
      </w:tr>
    </w:tbl>
    <w:p w14:paraId="4E829018">
      <w:pPr>
        <w:rPr>
          <w:rFonts w:hint="eastAsia"/>
          <w:lang w:val="en-US" w:eastAsia="zh-CN"/>
        </w:rPr>
      </w:pPr>
    </w:p>
    <w:sectPr>
      <w:pgSz w:w="11906" w:h="16838"/>
      <w:pgMar w:top="720" w:right="720" w:bottom="720" w:left="720" w:header="851" w:footer="1417" w:gutter="0"/>
      <w:cols w:space="0" w:num="1"/>
      <w:docGrid w:type="linesAndChars" w:linePitch="592"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mirrorMargins w:val="1"/>
  <w:bordersDoNotSurroundHeader w:val="1"/>
  <w:bordersDoNotSurroundFooter w:val="1"/>
  <w:documentProtection w:enforcement="0"/>
  <w:defaultTabStop w:val="420"/>
  <w:drawingGridHorizontalSpacing w:val="158"/>
  <w:drawingGridVerticalSpacing w:val="29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jZjU0MzIyYzJlY2UyM2ZmOWFkMmYyN2MzMGU3MmQifQ=="/>
    <w:docVar w:name="KSO_WPS_MARK_KEY" w:val="c4e25f3e-1776-4abe-82c2-417bd765dacb"/>
  </w:docVars>
  <w:rsids>
    <w:rsidRoot w:val="18BE5358"/>
    <w:rsid w:val="04642403"/>
    <w:rsid w:val="0E2E2851"/>
    <w:rsid w:val="151150BB"/>
    <w:rsid w:val="1659358D"/>
    <w:rsid w:val="18BE5358"/>
    <w:rsid w:val="37572A79"/>
    <w:rsid w:val="3B9C3C56"/>
    <w:rsid w:val="3E155F41"/>
    <w:rsid w:val="3F226775"/>
    <w:rsid w:val="43AA1790"/>
    <w:rsid w:val="59EF5441"/>
    <w:rsid w:val="66E53E53"/>
    <w:rsid w:val="7148570A"/>
    <w:rsid w:val="778F4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934</Words>
  <Characters>946</Characters>
  <Lines>0</Lines>
  <Paragraphs>0</Paragraphs>
  <TotalTime>9</TotalTime>
  <ScaleCrop>false</ScaleCrop>
  <LinksUpToDate>false</LinksUpToDate>
  <CharactersWithSpaces>956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2025-03-06T09:29:00Z</dcterms:created>
  <dc:creator>玖玖不变</dc:creator>
  <cp:lastModifiedBy>卜小爬</cp:lastModifiedBy>
  <dcterms:modified xsi:type="dcterms:W3CDTF">2025-04-10T00:33:23Z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EF92D8499C224E49A1A5B73054642FEF_13</vt:lpwstr>
  </property>
  <property fmtid="{D5CDD505-2E9C-101B-9397-08002B2CF9AE}" pid="4" name="KSOTemplateDocerSaveRecord">
    <vt:lpwstr>eyJoZGlkIjoiNjNhMDc4M2QxYmE0MDAwM2ZkYjMwYTFkYmQ5NGMyZWUiLCJ1c2VySWQiOiIzMzYwMzM2MDgifQ==</vt:lpwstr>
  </property>
</Properties>
</file>